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4C96" w14:textId="77777777" w:rsidR="00413C3A" w:rsidRDefault="00F45BA5" w:rsidP="004D35D4">
      <w:pPr>
        <w:jc w:val="center"/>
        <w:rPr>
          <w:sz w:val="48"/>
          <w:szCs w:val="48"/>
          <w:u w:val="single"/>
        </w:rPr>
      </w:pPr>
      <w:r w:rsidRPr="004D35D4">
        <w:rPr>
          <w:sz w:val="48"/>
          <w:szCs w:val="48"/>
          <w:u w:val="single"/>
        </w:rPr>
        <w:t>Senior Information</w:t>
      </w:r>
    </w:p>
    <w:p w14:paraId="38D9F50D" w14:textId="77777777" w:rsidR="004D35D4" w:rsidRPr="001E15FD" w:rsidRDefault="001E15FD" w:rsidP="001E15FD">
      <w:pPr>
        <w:spacing w:line="240" w:lineRule="auto"/>
        <w:jc w:val="center"/>
        <w:rPr>
          <w:b/>
          <w:sz w:val="24"/>
          <w:szCs w:val="24"/>
        </w:rPr>
      </w:pPr>
      <w:r>
        <w:rPr>
          <w:b/>
          <w:sz w:val="24"/>
          <w:szCs w:val="24"/>
        </w:rPr>
        <w:t>Lewisville High School Code for SAT, ACT, college applications and financial aid – 444135</w:t>
      </w:r>
    </w:p>
    <w:p w14:paraId="1C9AD668" w14:textId="77777777" w:rsidR="00140D14" w:rsidRPr="00140D14" w:rsidRDefault="00140D14" w:rsidP="00097774">
      <w:pPr>
        <w:spacing w:after="120" w:line="240" w:lineRule="auto"/>
        <w:rPr>
          <w:b/>
          <w:sz w:val="28"/>
          <w:szCs w:val="28"/>
          <w:u w:val="single"/>
        </w:rPr>
      </w:pPr>
      <w:r w:rsidRPr="00140D14">
        <w:rPr>
          <w:b/>
          <w:sz w:val="28"/>
          <w:szCs w:val="28"/>
          <w:u w:val="single"/>
        </w:rPr>
        <w:t>TESTING</w:t>
      </w:r>
    </w:p>
    <w:p w14:paraId="7B200FB8" w14:textId="77777777" w:rsidR="00140D14" w:rsidRDefault="00F45BA5" w:rsidP="00097774">
      <w:pPr>
        <w:spacing w:after="0" w:line="240" w:lineRule="auto"/>
        <w:rPr>
          <w:sz w:val="24"/>
          <w:szCs w:val="24"/>
        </w:rPr>
      </w:pPr>
      <w:r>
        <w:rPr>
          <w:b/>
          <w:sz w:val="24"/>
          <w:szCs w:val="24"/>
        </w:rPr>
        <w:t>ACT</w:t>
      </w:r>
      <w:r w:rsidR="00074713">
        <w:rPr>
          <w:b/>
          <w:sz w:val="24"/>
          <w:szCs w:val="24"/>
        </w:rPr>
        <w:t xml:space="preserve"> and </w:t>
      </w:r>
      <w:r w:rsidR="000D57B3" w:rsidRPr="000D57B3">
        <w:rPr>
          <w:b/>
          <w:sz w:val="24"/>
          <w:szCs w:val="24"/>
        </w:rPr>
        <w:t>SAT</w:t>
      </w:r>
      <w:r w:rsidR="000D57B3">
        <w:rPr>
          <w:sz w:val="24"/>
          <w:szCs w:val="24"/>
        </w:rPr>
        <w:t xml:space="preserve"> registration </w:t>
      </w:r>
      <w:r w:rsidR="00796410">
        <w:rPr>
          <w:sz w:val="24"/>
          <w:szCs w:val="24"/>
        </w:rPr>
        <w:t xml:space="preserve">is available </w:t>
      </w:r>
      <w:r w:rsidR="000D57B3">
        <w:rPr>
          <w:sz w:val="24"/>
          <w:szCs w:val="24"/>
        </w:rPr>
        <w:t xml:space="preserve">on line. </w:t>
      </w:r>
      <w:r w:rsidR="00140D14">
        <w:rPr>
          <w:sz w:val="24"/>
          <w:szCs w:val="24"/>
        </w:rPr>
        <w:t xml:space="preserve"> </w:t>
      </w:r>
    </w:p>
    <w:p w14:paraId="1808120A" w14:textId="77777777" w:rsidR="00140D14" w:rsidRDefault="00654AD9" w:rsidP="00140D14">
      <w:pPr>
        <w:spacing w:after="0" w:line="240" w:lineRule="auto"/>
        <w:rPr>
          <w:b/>
          <w:sz w:val="24"/>
          <w:szCs w:val="24"/>
        </w:rPr>
      </w:pPr>
      <w:r w:rsidRPr="00140D14">
        <w:rPr>
          <w:sz w:val="24"/>
          <w:szCs w:val="24"/>
        </w:rPr>
        <w:t>ACT registration</w:t>
      </w:r>
      <w:r w:rsidRPr="00654AD9">
        <w:rPr>
          <w:i/>
          <w:sz w:val="24"/>
          <w:szCs w:val="24"/>
        </w:rPr>
        <w:t xml:space="preserve"> </w:t>
      </w:r>
      <w:r>
        <w:rPr>
          <w:sz w:val="24"/>
          <w:szCs w:val="24"/>
        </w:rPr>
        <w:t xml:space="preserve">is available </w:t>
      </w:r>
      <w:r w:rsidR="00140D14">
        <w:rPr>
          <w:sz w:val="24"/>
          <w:szCs w:val="24"/>
        </w:rPr>
        <w:t xml:space="preserve">online:  </w:t>
      </w:r>
      <w:r w:rsidRPr="00654AD9">
        <w:rPr>
          <w:b/>
          <w:sz w:val="24"/>
          <w:szCs w:val="24"/>
        </w:rPr>
        <w:t>act</w:t>
      </w:r>
      <w:r>
        <w:rPr>
          <w:b/>
          <w:sz w:val="24"/>
          <w:szCs w:val="24"/>
        </w:rPr>
        <w:t>student</w:t>
      </w:r>
      <w:r w:rsidRPr="00654AD9">
        <w:rPr>
          <w:b/>
          <w:sz w:val="24"/>
          <w:szCs w:val="24"/>
        </w:rPr>
        <w:t>.org</w:t>
      </w:r>
      <w:r>
        <w:rPr>
          <w:b/>
          <w:sz w:val="24"/>
          <w:szCs w:val="24"/>
        </w:rPr>
        <w:t xml:space="preserve">. </w:t>
      </w:r>
    </w:p>
    <w:p w14:paraId="08A8B76B" w14:textId="77777777" w:rsidR="00140D14" w:rsidRDefault="00654AD9" w:rsidP="00140D14">
      <w:pPr>
        <w:spacing w:after="0" w:line="240" w:lineRule="auto"/>
        <w:rPr>
          <w:sz w:val="24"/>
          <w:szCs w:val="24"/>
        </w:rPr>
      </w:pPr>
      <w:r>
        <w:rPr>
          <w:sz w:val="24"/>
          <w:szCs w:val="24"/>
        </w:rPr>
        <w:t xml:space="preserve">SAT </w:t>
      </w:r>
      <w:r w:rsidR="00140D14">
        <w:rPr>
          <w:sz w:val="24"/>
          <w:szCs w:val="24"/>
        </w:rPr>
        <w:t>registration is available on</w:t>
      </w:r>
      <w:r>
        <w:rPr>
          <w:sz w:val="24"/>
          <w:szCs w:val="24"/>
        </w:rPr>
        <w:t>line</w:t>
      </w:r>
      <w:r w:rsidR="00140D14">
        <w:rPr>
          <w:sz w:val="24"/>
          <w:szCs w:val="24"/>
        </w:rPr>
        <w:t xml:space="preserve">: </w:t>
      </w:r>
      <w:r>
        <w:rPr>
          <w:sz w:val="24"/>
          <w:szCs w:val="24"/>
        </w:rPr>
        <w:t xml:space="preserve"> </w:t>
      </w:r>
      <w:r w:rsidRPr="00654AD9">
        <w:rPr>
          <w:b/>
          <w:sz w:val="24"/>
          <w:szCs w:val="24"/>
        </w:rPr>
        <w:t>collegeboard.net</w:t>
      </w:r>
      <w:r>
        <w:rPr>
          <w:sz w:val="24"/>
          <w:szCs w:val="24"/>
        </w:rPr>
        <w:t xml:space="preserve">. </w:t>
      </w:r>
      <w:r w:rsidR="00140D14">
        <w:rPr>
          <w:sz w:val="24"/>
          <w:szCs w:val="24"/>
        </w:rPr>
        <w:t xml:space="preserve"> </w:t>
      </w:r>
    </w:p>
    <w:p w14:paraId="4B9136AC" w14:textId="77777777" w:rsidR="00140D14" w:rsidRDefault="00140D14" w:rsidP="00140D14">
      <w:pPr>
        <w:spacing w:after="0" w:line="240" w:lineRule="auto"/>
        <w:rPr>
          <w:sz w:val="24"/>
          <w:szCs w:val="24"/>
        </w:rPr>
      </w:pPr>
      <w:r w:rsidRPr="00140D14">
        <w:rPr>
          <w:sz w:val="24"/>
          <w:szCs w:val="24"/>
        </w:rPr>
        <w:t xml:space="preserve">Check in this packet for ACT and SAT test dates and deadlines. </w:t>
      </w:r>
      <w:r>
        <w:rPr>
          <w:b/>
          <w:sz w:val="24"/>
          <w:szCs w:val="24"/>
        </w:rPr>
        <w:t>Pay close attention to deadlines.</w:t>
      </w:r>
      <w:r>
        <w:rPr>
          <w:sz w:val="24"/>
          <w:szCs w:val="24"/>
        </w:rPr>
        <w:t xml:space="preserve">  </w:t>
      </w:r>
    </w:p>
    <w:p w14:paraId="1CEB442C" w14:textId="6C3CFFF7" w:rsidR="001E15FD" w:rsidRDefault="00F45BA5" w:rsidP="001E15FD">
      <w:pPr>
        <w:spacing w:after="0" w:line="240" w:lineRule="auto"/>
        <w:rPr>
          <w:sz w:val="24"/>
          <w:szCs w:val="24"/>
        </w:rPr>
      </w:pPr>
      <w:r>
        <w:rPr>
          <w:sz w:val="24"/>
          <w:szCs w:val="24"/>
        </w:rPr>
        <w:t xml:space="preserve">On your test date, </w:t>
      </w:r>
      <w:r w:rsidR="00140D14">
        <w:rPr>
          <w:sz w:val="24"/>
          <w:szCs w:val="24"/>
        </w:rPr>
        <w:t>remember-</w:t>
      </w:r>
      <w:r>
        <w:rPr>
          <w:sz w:val="24"/>
          <w:szCs w:val="24"/>
        </w:rPr>
        <w:t xml:space="preserve">you must bring a picture I.D.  </w:t>
      </w:r>
      <w:r w:rsidR="00DA4370">
        <w:rPr>
          <w:sz w:val="24"/>
          <w:szCs w:val="24"/>
        </w:rPr>
        <w:t>(</w:t>
      </w:r>
      <w:r w:rsidR="001E15FD">
        <w:rPr>
          <w:sz w:val="24"/>
          <w:szCs w:val="24"/>
        </w:rPr>
        <w:t xml:space="preserve">Fee waivers </w:t>
      </w:r>
      <w:r w:rsidR="00DA4370">
        <w:rPr>
          <w:sz w:val="24"/>
          <w:szCs w:val="24"/>
        </w:rPr>
        <w:t xml:space="preserve">are available for students on free/reduced lunch-see </w:t>
      </w:r>
      <w:r w:rsidR="00980494">
        <w:rPr>
          <w:sz w:val="24"/>
          <w:szCs w:val="24"/>
        </w:rPr>
        <w:t>your counselor</w:t>
      </w:r>
      <w:r w:rsidR="00DA4370">
        <w:rPr>
          <w:sz w:val="24"/>
          <w:szCs w:val="24"/>
        </w:rPr>
        <w:t>.)</w:t>
      </w:r>
    </w:p>
    <w:p w14:paraId="08A2FDBE" w14:textId="77777777" w:rsidR="001E15FD" w:rsidRDefault="001E15FD" w:rsidP="001E15FD">
      <w:pPr>
        <w:spacing w:after="0" w:line="240" w:lineRule="auto"/>
        <w:rPr>
          <w:sz w:val="24"/>
          <w:szCs w:val="24"/>
        </w:rPr>
      </w:pPr>
    </w:p>
    <w:p w14:paraId="6FED0683" w14:textId="77777777" w:rsidR="00356298" w:rsidRDefault="00BA0D59" w:rsidP="00097774">
      <w:pPr>
        <w:spacing w:after="120" w:line="240" w:lineRule="auto"/>
        <w:rPr>
          <w:b/>
          <w:sz w:val="28"/>
          <w:szCs w:val="28"/>
          <w:u w:val="single"/>
        </w:rPr>
      </w:pPr>
      <w:r w:rsidRPr="00097774">
        <w:rPr>
          <w:b/>
          <w:sz w:val="28"/>
          <w:szCs w:val="28"/>
          <w:u w:val="single"/>
        </w:rPr>
        <w:t xml:space="preserve">Texas </w:t>
      </w:r>
      <w:r w:rsidR="008C6361" w:rsidRPr="00097774">
        <w:rPr>
          <w:b/>
          <w:sz w:val="28"/>
          <w:szCs w:val="28"/>
          <w:u w:val="single"/>
        </w:rPr>
        <w:t>Success Initiative</w:t>
      </w:r>
      <w:r w:rsidR="00D61EA6" w:rsidRPr="00097774">
        <w:rPr>
          <w:b/>
          <w:sz w:val="28"/>
          <w:szCs w:val="28"/>
          <w:u w:val="single"/>
        </w:rPr>
        <w:t xml:space="preserve"> Assessment </w:t>
      </w:r>
    </w:p>
    <w:p w14:paraId="731FBB09" w14:textId="4F0DE5D4" w:rsidR="00356298" w:rsidRDefault="0066473D" w:rsidP="00341850">
      <w:pPr>
        <w:spacing w:line="240" w:lineRule="auto"/>
        <w:rPr>
          <w:sz w:val="24"/>
          <w:szCs w:val="24"/>
        </w:rPr>
      </w:pPr>
      <w:r w:rsidRPr="0066473D">
        <w:rPr>
          <w:rFonts w:cs="Lucida Grande"/>
          <w:sz w:val="24"/>
          <w:szCs w:val="24"/>
        </w:rPr>
        <w:t>The Texas Success Initiative (TSI) s</w:t>
      </w:r>
      <w:r w:rsidR="00097774">
        <w:rPr>
          <w:rFonts w:cs="Lucida Grande"/>
          <w:sz w:val="24"/>
          <w:szCs w:val="24"/>
        </w:rPr>
        <w:t>tates that</w:t>
      </w:r>
      <w:r w:rsidRPr="0066473D">
        <w:rPr>
          <w:rFonts w:cs="Lucida Grande"/>
          <w:sz w:val="24"/>
          <w:szCs w:val="24"/>
        </w:rPr>
        <w:t xml:space="preserve"> all undergraduate students who enter a public university in </w:t>
      </w:r>
      <w:r w:rsidR="001B050B">
        <w:rPr>
          <w:rFonts w:cs="Lucida Grande"/>
          <w:sz w:val="24"/>
          <w:szCs w:val="24"/>
        </w:rPr>
        <w:t>TEXAS</w:t>
      </w:r>
      <w:r w:rsidRPr="0066473D">
        <w:rPr>
          <w:rFonts w:cs="Lucida Grande"/>
          <w:sz w:val="24"/>
          <w:szCs w:val="24"/>
        </w:rPr>
        <w:t xml:space="preserve"> must be assessed prior to enrolling to determine readiness for college-level coursework.</w:t>
      </w:r>
      <w:r>
        <w:rPr>
          <w:rFonts w:cs="Lucida Grande"/>
          <w:sz w:val="24"/>
          <w:szCs w:val="24"/>
        </w:rPr>
        <w:t xml:space="preserve"> </w:t>
      </w:r>
      <w:r w:rsidR="00D61EA6">
        <w:rPr>
          <w:sz w:val="24"/>
          <w:szCs w:val="24"/>
        </w:rPr>
        <w:t>The TSI Assessment</w:t>
      </w:r>
      <w:r w:rsidR="00356298">
        <w:rPr>
          <w:sz w:val="24"/>
          <w:szCs w:val="24"/>
        </w:rPr>
        <w:t xml:space="preserve"> </w:t>
      </w:r>
      <w:r w:rsidR="00D61EA6">
        <w:rPr>
          <w:sz w:val="24"/>
          <w:szCs w:val="24"/>
        </w:rPr>
        <w:t>(</w:t>
      </w:r>
      <w:r w:rsidR="009C2B5D">
        <w:rPr>
          <w:sz w:val="24"/>
          <w:szCs w:val="24"/>
        </w:rPr>
        <w:t xml:space="preserve">formerly </w:t>
      </w:r>
      <w:r w:rsidR="00CC27B3">
        <w:rPr>
          <w:sz w:val="24"/>
          <w:szCs w:val="24"/>
        </w:rPr>
        <w:t>COMPASS</w:t>
      </w:r>
      <w:r w:rsidR="00D61EA6">
        <w:rPr>
          <w:sz w:val="24"/>
          <w:szCs w:val="24"/>
        </w:rPr>
        <w:t>, ACCUPLACER, THEA)</w:t>
      </w:r>
      <w:r w:rsidR="00CC27B3">
        <w:rPr>
          <w:sz w:val="24"/>
          <w:szCs w:val="24"/>
        </w:rPr>
        <w:t xml:space="preserve"> </w:t>
      </w:r>
      <w:r w:rsidR="00356298">
        <w:rPr>
          <w:sz w:val="24"/>
          <w:szCs w:val="24"/>
        </w:rPr>
        <w:t xml:space="preserve">is a basic skills test required of all students planning to attend a Texas public </w:t>
      </w:r>
      <w:r w:rsidR="000D57B3">
        <w:rPr>
          <w:sz w:val="24"/>
          <w:szCs w:val="24"/>
        </w:rPr>
        <w:t>university</w:t>
      </w:r>
      <w:r w:rsidR="00356298">
        <w:rPr>
          <w:sz w:val="24"/>
          <w:szCs w:val="24"/>
        </w:rPr>
        <w:t xml:space="preserve">, public community college or public technical college </w:t>
      </w:r>
      <w:r w:rsidR="00356298" w:rsidRPr="00097774">
        <w:rPr>
          <w:sz w:val="24"/>
          <w:szCs w:val="24"/>
          <w:u w:val="single"/>
        </w:rPr>
        <w:t>unless exempt</w:t>
      </w:r>
      <w:r w:rsidR="00356298">
        <w:rPr>
          <w:sz w:val="24"/>
          <w:szCs w:val="24"/>
        </w:rPr>
        <w:t>.  EXEMPTION INFORMATION MUST BE OBTAINED FROM THE COLLEGE OF YOUR CHOICE.  The basic skills tested are reading, writing and mathematics.  The writing component includes an essay.  Students who fail a section of the T</w:t>
      </w:r>
      <w:r w:rsidR="008C6361">
        <w:rPr>
          <w:sz w:val="24"/>
          <w:szCs w:val="24"/>
        </w:rPr>
        <w:t xml:space="preserve">SI Assessment </w:t>
      </w:r>
      <w:r w:rsidR="00356298">
        <w:rPr>
          <w:sz w:val="24"/>
          <w:szCs w:val="24"/>
        </w:rPr>
        <w:t xml:space="preserve">are required to enroll in developmental courses in that area.  You will not be allowed to attend college orientation or register if you do not have </w:t>
      </w:r>
      <w:r w:rsidR="00D61EA6">
        <w:rPr>
          <w:sz w:val="24"/>
          <w:szCs w:val="24"/>
        </w:rPr>
        <w:t>TSI Assessment</w:t>
      </w:r>
      <w:r w:rsidR="00356298">
        <w:rPr>
          <w:sz w:val="24"/>
          <w:szCs w:val="24"/>
        </w:rPr>
        <w:t xml:space="preserve"> scores or exemptions on file.</w:t>
      </w:r>
    </w:p>
    <w:p w14:paraId="23573465" w14:textId="77777777" w:rsidR="00356298" w:rsidRDefault="00356298" w:rsidP="00341850">
      <w:pPr>
        <w:spacing w:line="240" w:lineRule="auto"/>
        <w:rPr>
          <w:sz w:val="24"/>
          <w:szCs w:val="24"/>
        </w:rPr>
      </w:pPr>
      <w:r w:rsidRPr="001E15FD">
        <w:rPr>
          <w:b/>
          <w:sz w:val="24"/>
          <w:szCs w:val="24"/>
        </w:rPr>
        <w:t>AP TEST DATES</w:t>
      </w:r>
      <w:r>
        <w:rPr>
          <w:sz w:val="24"/>
          <w:szCs w:val="24"/>
        </w:rPr>
        <w:t xml:space="preserve"> – If you are enrolled in an AP course, check with your teacher if you are interested in taking the AP exam.  All exams will be given the first two weeks in May.</w:t>
      </w:r>
    </w:p>
    <w:p w14:paraId="6381BE5C" w14:textId="77777777" w:rsidR="00356298" w:rsidRDefault="00356298" w:rsidP="00123C63">
      <w:pPr>
        <w:rPr>
          <w:b/>
          <w:sz w:val="24"/>
          <w:szCs w:val="24"/>
          <w:u w:val="single"/>
        </w:rPr>
      </w:pPr>
      <w:r w:rsidRPr="00356298">
        <w:rPr>
          <w:b/>
          <w:sz w:val="28"/>
          <w:szCs w:val="28"/>
          <w:u w:val="single"/>
        </w:rPr>
        <w:t>Additional Information</w:t>
      </w:r>
    </w:p>
    <w:p w14:paraId="0370CE0E" w14:textId="0A60ACDA" w:rsidR="00581CF6" w:rsidRPr="00980494" w:rsidRDefault="00356298" w:rsidP="00341850">
      <w:pPr>
        <w:spacing w:line="240" w:lineRule="auto"/>
        <w:rPr>
          <w:sz w:val="24"/>
          <w:szCs w:val="24"/>
        </w:rPr>
      </w:pPr>
      <w:r>
        <w:rPr>
          <w:b/>
          <w:sz w:val="24"/>
          <w:szCs w:val="24"/>
        </w:rPr>
        <w:t>GPA and class rank</w:t>
      </w:r>
      <w:r>
        <w:rPr>
          <w:sz w:val="24"/>
          <w:szCs w:val="24"/>
        </w:rPr>
        <w:t xml:space="preserve"> are important for college entrance requirements.  </w:t>
      </w:r>
      <w:r>
        <w:rPr>
          <w:b/>
          <w:sz w:val="24"/>
          <w:szCs w:val="24"/>
        </w:rPr>
        <w:t>GPA AND CLASS RANK will be calculated through the third quarter for all students</w:t>
      </w:r>
      <w:r w:rsidR="00980494">
        <w:rPr>
          <w:b/>
          <w:sz w:val="24"/>
          <w:szCs w:val="24"/>
        </w:rPr>
        <w:t xml:space="preserve">. </w:t>
      </w:r>
      <w:r w:rsidR="00980494">
        <w:rPr>
          <w:sz w:val="24"/>
          <w:szCs w:val="24"/>
        </w:rPr>
        <w:t xml:space="preserve"> (P.S. The only way to increase your GPA during your senior year is to make 90s + in all your core classes!)</w:t>
      </w:r>
    </w:p>
    <w:p w14:paraId="199DA184" w14:textId="2E91F0BD" w:rsidR="00581CF6" w:rsidRDefault="00581CF6" w:rsidP="00341850">
      <w:pPr>
        <w:spacing w:line="240" w:lineRule="auto"/>
        <w:rPr>
          <w:sz w:val="24"/>
          <w:szCs w:val="24"/>
        </w:rPr>
      </w:pPr>
      <w:r w:rsidRPr="00581CF6">
        <w:rPr>
          <w:b/>
          <w:sz w:val="24"/>
          <w:szCs w:val="24"/>
        </w:rPr>
        <w:t>APPLICATIONS</w:t>
      </w:r>
      <w:r>
        <w:rPr>
          <w:b/>
          <w:sz w:val="24"/>
          <w:szCs w:val="24"/>
        </w:rPr>
        <w:t xml:space="preserve"> </w:t>
      </w:r>
      <w:r>
        <w:rPr>
          <w:sz w:val="24"/>
          <w:szCs w:val="24"/>
        </w:rPr>
        <w:t>–</w:t>
      </w:r>
      <w:r w:rsidRPr="00581CF6">
        <w:rPr>
          <w:sz w:val="24"/>
          <w:szCs w:val="24"/>
        </w:rPr>
        <w:t xml:space="preserve"> </w:t>
      </w:r>
      <w:r>
        <w:rPr>
          <w:sz w:val="24"/>
          <w:szCs w:val="24"/>
        </w:rPr>
        <w:t xml:space="preserve">Once you determine which college you plan to attend, apply as early as possible.  If you are applying to a Texas public university, you should complete the Texas </w:t>
      </w:r>
      <w:r w:rsidR="001B050B">
        <w:rPr>
          <w:sz w:val="24"/>
          <w:szCs w:val="24"/>
        </w:rPr>
        <w:t>c</w:t>
      </w:r>
      <w:r>
        <w:rPr>
          <w:sz w:val="24"/>
          <w:szCs w:val="24"/>
        </w:rPr>
        <w:t xml:space="preserve">ommon </w:t>
      </w:r>
      <w:r w:rsidR="001B050B">
        <w:rPr>
          <w:sz w:val="24"/>
          <w:szCs w:val="24"/>
        </w:rPr>
        <w:t>a</w:t>
      </w:r>
      <w:r>
        <w:rPr>
          <w:sz w:val="24"/>
          <w:szCs w:val="24"/>
        </w:rPr>
        <w:t xml:space="preserve">pplication </w:t>
      </w:r>
      <w:r w:rsidR="00980494">
        <w:rPr>
          <w:sz w:val="24"/>
          <w:szCs w:val="24"/>
        </w:rPr>
        <w:t xml:space="preserve">Apply Texas </w:t>
      </w:r>
      <w:r>
        <w:rPr>
          <w:sz w:val="24"/>
          <w:szCs w:val="24"/>
        </w:rPr>
        <w:t xml:space="preserve">(see back for additional information).  If you are in the </w:t>
      </w:r>
      <w:r>
        <w:rPr>
          <w:b/>
          <w:sz w:val="24"/>
          <w:szCs w:val="24"/>
        </w:rPr>
        <w:t xml:space="preserve">top </w:t>
      </w:r>
      <w:r w:rsidR="00BF1447">
        <w:rPr>
          <w:b/>
          <w:sz w:val="24"/>
          <w:szCs w:val="24"/>
        </w:rPr>
        <w:t>10%*</w:t>
      </w:r>
      <w:r>
        <w:rPr>
          <w:b/>
          <w:sz w:val="24"/>
          <w:szCs w:val="24"/>
        </w:rPr>
        <w:t xml:space="preserve"> </w:t>
      </w:r>
      <w:r>
        <w:rPr>
          <w:sz w:val="24"/>
          <w:szCs w:val="24"/>
        </w:rPr>
        <w:t>and plan to enter a Texas university, you need to apply immediately to your university.  Also apply for scholarships and financial aid programs offered.</w:t>
      </w:r>
      <w:r w:rsidR="00BF1447">
        <w:rPr>
          <w:sz w:val="24"/>
          <w:szCs w:val="24"/>
        </w:rPr>
        <w:t xml:space="preserve"> *(Top 8% applies to UT Austin)</w:t>
      </w:r>
    </w:p>
    <w:p w14:paraId="4F4A01CB" w14:textId="1E3F98BD" w:rsidR="004D35D4" w:rsidRDefault="00581CF6" w:rsidP="00341850">
      <w:pPr>
        <w:spacing w:line="240" w:lineRule="auto"/>
        <w:rPr>
          <w:sz w:val="24"/>
          <w:szCs w:val="24"/>
        </w:rPr>
      </w:pPr>
      <w:r>
        <w:rPr>
          <w:b/>
          <w:sz w:val="24"/>
          <w:szCs w:val="24"/>
        </w:rPr>
        <w:t>FINANCIAL AID</w:t>
      </w:r>
      <w:r>
        <w:rPr>
          <w:sz w:val="24"/>
          <w:szCs w:val="24"/>
        </w:rPr>
        <w:t xml:space="preserve"> – The FAFSA is required if you plan to apply for federal funds.  Also most college</w:t>
      </w:r>
      <w:r w:rsidR="00796410">
        <w:rPr>
          <w:sz w:val="24"/>
          <w:szCs w:val="24"/>
        </w:rPr>
        <w:t>s</w:t>
      </w:r>
      <w:r>
        <w:rPr>
          <w:sz w:val="24"/>
          <w:szCs w:val="24"/>
        </w:rPr>
        <w:t xml:space="preserve"> require the FAFSA form to be completed as well as their own financial aid application.  Remember that each college has its own </w:t>
      </w:r>
      <w:r w:rsidR="000D57B3">
        <w:rPr>
          <w:sz w:val="24"/>
          <w:szCs w:val="24"/>
        </w:rPr>
        <w:t>deadlines</w:t>
      </w:r>
      <w:r>
        <w:rPr>
          <w:sz w:val="24"/>
          <w:szCs w:val="24"/>
        </w:rPr>
        <w:t>.  FAFSA applications are only available online at</w:t>
      </w:r>
      <w:r w:rsidR="00846115">
        <w:rPr>
          <w:sz w:val="24"/>
          <w:szCs w:val="24"/>
        </w:rPr>
        <w:t xml:space="preserve"> </w:t>
      </w:r>
      <w:hyperlink r:id="rId7" w:history="1">
        <w:r w:rsidR="00846115" w:rsidRPr="00433EB3">
          <w:rPr>
            <w:rStyle w:val="Hyperlink"/>
            <w:sz w:val="24"/>
            <w:szCs w:val="24"/>
          </w:rPr>
          <w:t>www.fafsa.ed.gov</w:t>
        </w:r>
      </w:hyperlink>
      <w:r w:rsidR="00846115">
        <w:rPr>
          <w:sz w:val="24"/>
          <w:szCs w:val="24"/>
        </w:rPr>
        <w:t xml:space="preserve">.  </w:t>
      </w:r>
      <w:r w:rsidR="00140D14">
        <w:rPr>
          <w:sz w:val="24"/>
          <w:szCs w:val="24"/>
        </w:rPr>
        <w:t xml:space="preserve">The FAFSA application needs to be completed as soon as possible </w:t>
      </w:r>
      <w:r w:rsidR="00140D14" w:rsidRPr="00140D14">
        <w:rPr>
          <w:b/>
          <w:sz w:val="24"/>
          <w:szCs w:val="24"/>
        </w:rPr>
        <w:t>AFTER January 1</w:t>
      </w:r>
      <w:r w:rsidR="00140D14">
        <w:rPr>
          <w:sz w:val="24"/>
          <w:szCs w:val="24"/>
        </w:rPr>
        <w:t>.</w:t>
      </w:r>
      <w:r w:rsidR="00373F5D">
        <w:rPr>
          <w:sz w:val="24"/>
          <w:szCs w:val="24"/>
        </w:rPr>
        <w:t xml:space="preserve"> Undocumented students should complete the TAFSA (Texas Application) and deliver to the college(s) in person.</w:t>
      </w:r>
    </w:p>
    <w:p w14:paraId="6533B577" w14:textId="77777777" w:rsidR="00581CF6" w:rsidRDefault="00846115" w:rsidP="00123C63">
      <w:pPr>
        <w:spacing w:after="120" w:line="240" w:lineRule="auto"/>
        <w:rPr>
          <w:sz w:val="24"/>
          <w:szCs w:val="24"/>
        </w:rPr>
      </w:pPr>
      <w:r>
        <w:rPr>
          <w:b/>
          <w:sz w:val="24"/>
          <w:szCs w:val="24"/>
        </w:rPr>
        <w:lastRenderedPageBreak/>
        <w:t>SCHOLARSHIPS</w:t>
      </w:r>
      <w:r>
        <w:rPr>
          <w:sz w:val="24"/>
          <w:szCs w:val="24"/>
        </w:rPr>
        <w:t xml:space="preserve"> – </w:t>
      </w:r>
      <w:r w:rsidR="005D5E1E">
        <w:rPr>
          <w:sz w:val="24"/>
          <w:szCs w:val="24"/>
        </w:rPr>
        <w:t xml:space="preserve">Counselors </w:t>
      </w:r>
      <w:r w:rsidR="001E15FD">
        <w:rPr>
          <w:sz w:val="24"/>
          <w:szCs w:val="24"/>
        </w:rPr>
        <w:t xml:space="preserve">encourage you to </w:t>
      </w:r>
      <w:r>
        <w:rPr>
          <w:sz w:val="24"/>
          <w:szCs w:val="24"/>
        </w:rPr>
        <w:t xml:space="preserve">apply for any and all </w:t>
      </w:r>
      <w:r w:rsidR="001E15FD">
        <w:rPr>
          <w:sz w:val="24"/>
          <w:szCs w:val="24"/>
        </w:rPr>
        <w:t xml:space="preserve">scholarships for which you qualify.  </w:t>
      </w:r>
      <w:r w:rsidR="00796410">
        <w:rPr>
          <w:sz w:val="24"/>
          <w:szCs w:val="24"/>
        </w:rPr>
        <w:t>You may view the most current an</w:t>
      </w:r>
      <w:r w:rsidR="001E15FD">
        <w:rPr>
          <w:sz w:val="24"/>
          <w:szCs w:val="24"/>
        </w:rPr>
        <w:t>d up to date newsletter on line</w:t>
      </w:r>
      <w:r w:rsidR="00DA4370">
        <w:rPr>
          <w:sz w:val="24"/>
          <w:szCs w:val="24"/>
        </w:rPr>
        <w:t xml:space="preserve"> at</w:t>
      </w:r>
      <w:r w:rsidR="001E15FD">
        <w:rPr>
          <w:sz w:val="24"/>
          <w:szCs w:val="24"/>
        </w:rPr>
        <w:t xml:space="preserve"> </w:t>
      </w:r>
      <w:hyperlink r:id="rId8" w:history="1">
        <w:r w:rsidR="001E15FD" w:rsidRPr="00980494">
          <w:rPr>
            <w:rStyle w:val="Hyperlink"/>
            <w:b/>
            <w:sz w:val="24"/>
            <w:szCs w:val="24"/>
          </w:rPr>
          <w:t>lhs.</w:t>
        </w:r>
        <w:r w:rsidR="001B5394" w:rsidRPr="00980494">
          <w:rPr>
            <w:rStyle w:val="Hyperlink"/>
            <w:b/>
            <w:sz w:val="24"/>
            <w:szCs w:val="24"/>
          </w:rPr>
          <w:t>lisd.net</w:t>
        </w:r>
      </w:hyperlink>
      <w:r w:rsidR="001E15FD">
        <w:rPr>
          <w:sz w:val="24"/>
          <w:szCs w:val="24"/>
        </w:rPr>
        <w:t xml:space="preserve">. Click on </w:t>
      </w:r>
      <w:r w:rsidR="001B5394">
        <w:rPr>
          <w:sz w:val="24"/>
          <w:szCs w:val="24"/>
        </w:rPr>
        <w:t xml:space="preserve">Parents/Students, Guidance Counseling, </w:t>
      </w:r>
      <w:r w:rsidR="00BF1447">
        <w:rPr>
          <w:sz w:val="24"/>
          <w:szCs w:val="24"/>
        </w:rPr>
        <w:t xml:space="preserve">Scholarships-scroll to the bottom of the page and click on the attachment. </w:t>
      </w:r>
      <w:r w:rsidR="001B5394">
        <w:rPr>
          <w:sz w:val="24"/>
          <w:szCs w:val="24"/>
        </w:rPr>
        <w:t xml:space="preserve"> Pay attention to all deadlines.  For scholarships needing a transcript, you must </w:t>
      </w:r>
      <w:r w:rsidR="001B5394" w:rsidRPr="001B5394">
        <w:rPr>
          <w:i/>
          <w:sz w:val="24"/>
          <w:szCs w:val="24"/>
        </w:rPr>
        <w:t>bring your completed scholarship to the registrar’s office at least two weeks</w:t>
      </w:r>
      <w:r w:rsidR="001B5394">
        <w:rPr>
          <w:sz w:val="24"/>
          <w:szCs w:val="24"/>
        </w:rPr>
        <w:t xml:space="preserve"> in advance of the deadline.  </w:t>
      </w:r>
      <w:r w:rsidRPr="00846115">
        <w:rPr>
          <w:b/>
          <w:i/>
          <w:sz w:val="24"/>
          <w:szCs w:val="24"/>
        </w:rPr>
        <w:t>You may not pick up</w:t>
      </w:r>
      <w:r w:rsidRPr="00846115">
        <w:rPr>
          <w:b/>
          <w:sz w:val="24"/>
          <w:szCs w:val="24"/>
        </w:rPr>
        <w:t xml:space="preserve"> an official copy of your transcript.</w:t>
      </w:r>
      <w:r>
        <w:rPr>
          <w:sz w:val="24"/>
          <w:szCs w:val="24"/>
        </w:rPr>
        <w:t xml:space="preserve">  It can only be mailed from the registrar’s office.  However, you may request an unofficial copy.</w:t>
      </w:r>
    </w:p>
    <w:p w14:paraId="0BC58594" w14:textId="77777777" w:rsidR="00846115" w:rsidRPr="001E15FD" w:rsidRDefault="00846115" w:rsidP="00123C63">
      <w:pPr>
        <w:spacing w:after="120" w:line="240" w:lineRule="auto"/>
        <w:rPr>
          <w:color w:val="C00000"/>
          <w:sz w:val="24"/>
          <w:szCs w:val="24"/>
        </w:rPr>
      </w:pPr>
      <w:r>
        <w:rPr>
          <w:b/>
          <w:sz w:val="24"/>
          <w:szCs w:val="24"/>
        </w:rPr>
        <w:t>TRANSCRIPTS</w:t>
      </w:r>
      <w:r>
        <w:rPr>
          <w:sz w:val="24"/>
          <w:szCs w:val="24"/>
        </w:rPr>
        <w:t xml:space="preserve"> – Colleges require transcripts </w:t>
      </w:r>
      <w:r w:rsidR="00766FBF">
        <w:rPr>
          <w:sz w:val="24"/>
          <w:szCs w:val="24"/>
        </w:rPr>
        <w:t xml:space="preserve">to be sent from the high school. </w:t>
      </w:r>
      <w:r w:rsidR="00BF1447">
        <w:rPr>
          <w:sz w:val="24"/>
          <w:szCs w:val="24"/>
        </w:rPr>
        <w:t xml:space="preserve">Ms. </w:t>
      </w:r>
      <w:r w:rsidR="00CC27B3">
        <w:rPr>
          <w:sz w:val="24"/>
          <w:szCs w:val="24"/>
        </w:rPr>
        <w:t>Cope</w:t>
      </w:r>
      <w:r w:rsidR="00BF1447">
        <w:rPr>
          <w:sz w:val="24"/>
          <w:szCs w:val="24"/>
        </w:rPr>
        <w:t>, LHS registrar</w:t>
      </w:r>
      <w:r>
        <w:rPr>
          <w:sz w:val="24"/>
          <w:szCs w:val="24"/>
        </w:rPr>
        <w:t xml:space="preserve">, will prepare your transcript, and mail </w:t>
      </w:r>
      <w:r w:rsidR="00766FBF">
        <w:rPr>
          <w:sz w:val="24"/>
          <w:szCs w:val="24"/>
        </w:rPr>
        <w:t>an official copy for you. Forms for requesting transcripts</w:t>
      </w:r>
      <w:r>
        <w:rPr>
          <w:sz w:val="24"/>
          <w:szCs w:val="24"/>
        </w:rPr>
        <w:t xml:space="preserve"> </w:t>
      </w:r>
      <w:r w:rsidR="00766FBF">
        <w:rPr>
          <w:sz w:val="24"/>
          <w:szCs w:val="24"/>
        </w:rPr>
        <w:t>to be sent can be found on the table outside the registrar’s office</w:t>
      </w:r>
      <w:r w:rsidR="001E15FD">
        <w:rPr>
          <w:sz w:val="24"/>
          <w:szCs w:val="24"/>
        </w:rPr>
        <w:t xml:space="preserve"> or in the counselors’ suites</w:t>
      </w:r>
      <w:r w:rsidR="00766FBF">
        <w:rPr>
          <w:sz w:val="24"/>
          <w:szCs w:val="24"/>
        </w:rPr>
        <w:t xml:space="preserve">. </w:t>
      </w:r>
      <w:r>
        <w:rPr>
          <w:sz w:val="24"/>
          <w:szCs w:val="24"/>
        </w:rPr>
        <w:t xml:space="preserve"> Please give the registrar’s office </w:t>
      </w:r>
      <w:r w:rsidRPr="00846115">
        <w:rPr>
          <w:b/>
          <w:sz w:val="24"/>
          <w:szCs w:val="24"/>
        </w:rPr>
        <w:t>two weeks</w:t>
      </w:r>
      <w:r>
        <w:rPr>
          <w:sz w:val="24"/>
          <w:szCs w:val="24"/>
        </w:rPr>
        <w:t xml:space="preserve"> notice on transcript requests to colleges.  Remember that the registrar’s office is closed during winter break.  </w:t>
      </w:r>
      <w:r w:rsidRPr="00140D14">
        <w:rPr>
          <w:b/>
          <w:i/>
          <w:sz w:val="24"/>
          <w:szCs w:val="24"/>
        </w:rPr>
        <w:t>Students with January 1</w:t>
      </w:r>
      <w:r w:rsidRPr="00140D14">
        <w:rPr>
          <w:b/>
          <w:i/>
          <w:sz w:val="24"/>
          <w:szCs w:val="24"/>
          <w:vertAlign w:val="superscript"/>
        </w:rPr>
        <w:t>st</w:t>
      </w:r>
      <w:r w:rsidRPr="00140D14">
        <w:rPr>
          <w:b/>
          <w:i/>
          <w:sz w:val="24"/>
          <w:szCs w:val="24"/>
        </w:rPr>
        <w:t xml:space="preserve"> deadlines should requests tran</w:t>
      </w:r>
      <w:r w:rsidR="008A17DA" w:rsidRPr="00140D14">
        <w:rPr>
          <w:b/>
          <w:i/>
          <w:sz w:val="24"/>
          <w:szCs w:val="24"/>
        </w:rPr>
        <w:t xml:space="preserve">scripts no later than </w:t>
      </w:r>
      <w:r w:rsidR="008A17DA" w:rsidRPr="009C2B5D">
        <w:rPr>
          <w:b/>
          <w:i/>
          <w:sz w:val="24"/>
          <w:szCs w:val="24"/>
          <w:u w:val="single"/>
        </w:rPr>
        <w:t>December 1</w:t>
      </w:r>
      <w:r w:rsidRPr="00140D14">
        <w:rPr>
          <w:b/>
          <w:i/>
          <w:sz w:val="24"/>
          <w:szCs w:val="24"/>
        </w:rPr>
        <w:t>.</w:t>
      </w:r>
    </w:p>
    <w:p w14:paraId="33A22F18" w14:textId="77777777" w:rsidR="008A17DA" w:rsidRDefault="008A17DA" w:rsidP="00123C63">
      <w:pPr>
        <w:spacing w:after="120" w:line="240" w:lineRule="auto"/>
        <w:rPr>
          <w:sz w:val="24"/>
          <w:szCs w:val="24"/>
        </w:rPr>
      </w:pPr>
      <w:r>
        <w:rPr>
          <w:b/>
          <w:sz w:val="24"/>
          <w:szCs w:val="24"/>
        </w:rPr>
        <w:t>LETTERS OF RECOMMENDATION</w:t>
      </w:r>
      <w:r>
        <w:rPr>
          <w:sz w:val="24"/>
          <w:szCs w:val="24"/>
        </w:rPr>
        <w:t xml:space="preserve"> – Some applications require letters of recommendation from teachers and/or counselors.  Please give those you ask to write a recommendation a minimum of </w:t>
      </w:r>
      <w:r>
        <w:rPr>
          <w:b/>
          <w:sz w:val="24"/>
          <w:szCs w:val="24"/>
        </w:rPr>
        <w:t>two weeks</w:t>
      </w:r>
      <w:r>
        <w:rPr>
          <w:sz w:val="24"/>
          <w:szCs w:val="24"/>
        </w:rPr>
        <w:t xml:space="preserve"> notice before the recommendation is due.  </w:t>
      </w:r>
    </w:p>
    <w:p w14:paraId="6FF58BA0" w14:textId="77777777" w:rsidR="008A17DA" w:rsidRDefault="008A17DA" w:rsidP="00123C63">
      <w:pPr>
        <w:spacing w:after="120" w:line="240" w:lineRule="auto"/>
        <w:rPr>
          <w:sz w:val="24"/>
          <w:szCs w:val="24"/>
        </w:rPr>
      </w:pPr>
      <w:r>
        <w:rPr>
          <w:b/>
          <w:sz w:val="24"/>
          <w:szCs w:val="24"/>
        </w:rPr>
        <w:t>NCAA CLEARINGHOUSE</w:t>
      </w:r>
      <w:r>
        <w:rPr>
          <w:sz w:val="24"/>
          <w:szCs w:val="24"/>
        </w:rPr>
        <w:t xml:space="preserve"> – If you are planning to participate in athletics at the college level, you need to register with the NCAA Clearinghouse at </w:t>
      </w:r>
      <w:hyperlink r:id="rId9" w:history="1">
        <w:r w:rsidR="00766FBF" w:rsidRPr="00835D2B">
          <w:rPr>
            <w:rStyle w:val="Hyperlink"/>
            <w:b/>
            <w:sz w:val="24"/>
            <w:szCs w:val="24"/>
          </w:rPr>
          <w:t>ncaa.org.</w:t>
        </w:r>
      </w:hyperlink>
    </w:p>
    <w:p w14:paraId="39FA6625" w14:textId="216A9F44" w:rsidR="008A17DA" w:rsidRDefault="008A17DA" w:rsidP="00123C63">
      <w:pPr>
        <w:spacing w:after="120" w:line="240" w:lineRule="auto"/>
        <w:rPr>
          <w:sz w:val="24"/>
          <w:szCs w:val="24"/>
        </w:rPr>
      </w:pPr>
      <w:r>
        <w:rPr>
          <w:b/>
          <w:sz w:val="24"/>
          <w:szCs w:val="24"/>
        </w:rPr>
        <w:t>FEE WAIVERS</w:t>
      </w:r>
      <w:r>
        <w:rPr>
          <w:sz w:val="24"/>
          <w:szCs w:val="24"/>
        </w:rPr>
        <w:t xml:space="preserve"> – If you are on free or reduced lunch, you should be able to take the ACT or SAT for free.  Using fee waivers for ACT or SAT will also make you eligible for fee exemptions for </w:t>
      </w:r>
      <w:r w:rsidRPr="00766FBF">
        <w:rPr>
          <w:sz w:val="24"/>
          <w:szCs w:val="24"/>
          <w:u w:val="single"/>
        </w:rPr>
        <w:t>college applications</w:t>
      </w:r>
      <w:r>
        <w:rPr>
          <w:sz w:val="24"/>
          <w:szCs w:val="24"/>
        </w:rPr>
        <w:t xml:space="preserve"> as well as </w:t>
      </w:r>
      <w:r w:rsidR="00C03517" w:rsidRPr="00766FBF">
        <w:rPr>
          <w:sz w:val="24"/>
          <w:szCs w:val="24"/>
          <w:u w:val="single"/>
        </w:rPr>
        <w:t>NCAA registration</w:t>
      </w:r>
      <w:r w:rsidR="00C03517">
        <w:rPr>
          <w:sz w:val="24"/>
          <w:szCs w:val="24"/>
        </w:rPr>
        <w:t xml:space="preserve">.  See </w:t>
      </w:r>
      <w:r w:rsidR="00D32F3C">
        <w:rPr>
          <w:sz w:val="24"/>
          <w:szCs w:val="24"/>
        </w:rPr>
        <w:t>your counselor</w:t>
      </w:r>
      <w:r w:rsidR="001E15FD">
        <w:rPr>
          <w:sz w:val="24"/>
          <w:szCs w:val="24"/>
        </w:rPr>
        <w:t xml:space="preserve"> </w:t>
      </w:r>
      <w:r w:rsidR="00C03517">
        <w:rPr>
          <w:sz w:val="24"/>
          <w:szCs w:val="24"/>
        </w:rPr>
        <w:t>for a fee waiver form.</w:t>
      </w:r>
      <w:r w:rsidR="001E15FD">
        <w:rPr>
          <w:sz w:val="24"/>
          <w:szCs w:val="24"/>
        </w:rPr>
        <w:t xml:space="preserve"> </w:t>
      </w:r>
    </w:p>
    <w:p w14:paraId="562D7E5E" w14:textId="77777777" w:rsidR="00C03517" w:rsidRDefault="00C03517" w:rsidP="00123C63">
      <w:pPr>
        <w:spacing w:after="120" w:line="240" w:lineRule="auto"/>
        <w:rPr>
          <w:sz w:val="24"/>
          <w:szCs w:val="24"/>
        </w:rPr>
      </w:pPr>
      <w:r>
        <w:rPr>
          <w:b/>
          <w:sz w:val="24"/>
          <w:szCs w:val="24"/>
        </w:rPr>
        <w:t>TEXAS GRANT</w:t>
      </w:r>
      <w:r>
        <w:rPr>
          <w:sz w:val="24"/>
          <w:szCs w:val="24"/>
        </w:rPr>
        <w:t xml:space="preserve"> – The Texas Grant is available</w:t>
      </w:r>
      <w:r w:rsidR="00347DE9">
        <w:rPr>
          <w:sz w:val="24"/>
          <w:szCs w:val="24"/>
        </w:rPr>
        <w:t xml:space="preserve"> for those in financial need.  </w:t>
      </w:r>
      <w:r>
        <w:rPr>
          <w:sz w:val="24"/>
          <w:szCs w:val="24"/>
        </w:rPr>
        <w:t>However, you must complete the Recommended Program in order to qualify for this grant.  It is your re</w:t>
      </w:r>
      <w:r w:rsidR="00347DE9">
        <w:rPr>
          <w:sz w:val="24"/>
          <w:szCs w:val="24"/>
        </w:rPr>
        <w:t>spon</w:t>
      </w:r>
      <w:r>
        <w:rPr>
          <w:sz w:val="24"/>
          <w:szCs w:val="24"/>
        </w:rPr>
        <w:t>sibility to make sure you have the courses needed for the Recommended Program (See the appendix in your Junior/Senior guide.)</w:t>
      </w:r>
    </w:p>
    <w:p w14:paraId="45747B60" w14:textId="77777777" w:rsidR="001D762D" w:rsidRDefault="001D762D" w:rsidP="00347DE9">
      <w:pPr>
        <w:jc w:val="center"/>
        <w:rPr>
          <w:b/>
          <w:sz w:val="28"/>
          <w:szCs w:val="28"/>
          <w:u w:val="single"/>
        </w:rPr>
      </w:pPr>
    </w:p>
    <w:p w14:paraId="2A55CFB1" w14:textId="6304AD2D" w:rsidR="00C03517" w:rsidRDefault="00347DE9" w:rsidP="00347DE9">
      <w:pPr>
        <w:jc w:val="center"/>
        <w:rPr>
          <w:b/>
          <w:sz w:val="24"/>
          <w:szCs w:val="24"/>
          <w:u w:val="single"/>
        </w:rPr>
      </w:pPr>
      <w:bookmarkStart w:id="0" w:name="_GoBack"/>
      <w:bookmarkEnd w:id="0"/>
      <w:r w:rsidRPr="00347DE9">
        <w:rPr>
          <w:b/>
          <w:sz w:val="28"/>
          <w:szCs w:val="28"/>
          <w:u w:val="single"/>
        </w:rPr>
        <w:t>TEXAS COMMON APPLICATION</w:t>
      </w:r>
      <w:r w:rsidR="001D762D">
        <w:rPr>
          <w:b/>
          <w:sz w:val="28"/>
          <w:szCs w:val="28"/>
          <w:u w:val="single"/>
        </w:rPr>
        <w:t>/ Apply Texas</w:t>
      </w:r>
    </w:p>
    <w:p w14:paraId="390D7039" w14:textId="0D370427" w:rsidR="00347DE9" w:rsidRDefault="00347DE9" w:rsidP="00123C63">
      <w:pPr>
        <w:spacing w:after="120" w:line="240" w:lineRule="auto"/>
        <w:rPr>
          <w:sz w:val="24"/>
          <w:szCs w:val="24"/>
        </w:rPr>
      </w:pPr>
      <w:r>
        <w:rPr>
          <w:sz w:val="24"/>
          <w:szCs w:val="24"/>
        </w:rPr>
        <w:t xml:space="preserve">The </w:t>
      </w:r>
      <w:r w:rsidR="001B050B">
        <w:rPr>
          <w:sz w:val="24"/>
          <w:szCs w:val="24"/>
        </w:rPr>
        <w:t>c</w:t>
      </w:r>
      <w:r>
        <w:rPr>
          <w:sz w:val="24"/>
          <w:szCs w:val="24"/>
        </w:rPr>
        <w:t xml:space="preserve">ommon </w:t>
      </w:r>
      <w:r w:rsidR="001B050B">
        <w:rPr>
          <w:sz w:val="24"/>
          <w:szCs w:val="24"/>
        </w:rPr>
        <w:t>a</w:t>
      </w:r>
      <w:r>
        <w:rPr>
          <w:sz w:val="24"/>
          <w:szCs w:val="24"/>
        </w:rPr>
        <w:t xml:space="preserve">pplication </w:t>
      </w:r>
      <w:r w:rsidR="00980494">
        <w:rPr>
          <w:sz w:val="24"/>
          <w:szCs w:val="24"/>
        </w:rPr>
        <w:t xml:space="preserve">(ApplyTexas) </w:t>
      </w:r>
      <w:r>
        <w:rPr>
          <w:sz w:val="24"/>
          <w:szCs w:val="24"/>
        </w:rPr>
        <w:t xml:space="preserve">for admission to Texas public universities </w:t>
      </w:r>
      <w:r w:rsidR="001B050B">
        <w:rPr>
          <w:sz w:val="24"/>
          <w:szCs w:val="24"/>
        </w:rPr>
        <w:t xml:space="preserve">(2 or 4 year) </w:t>
      </w:r>
      <w:r>
        <w:rPr>
          <w:sz w:val="24"/>
          <w:szCs w:val="24"/>
        </w:rPr>
        <w:t xml:space="preserve">is available </w:t>
      </w:r>
      <w:r w:rsidR="001B050B">
        <w:rPr>
          <w:sz w:val="24"/>
          <w:szCs w:val="24"/>
        </w:rPr>
        <w:t xml:space="preserve">online and should be submitted online.  </w:t>
      </w:r>
      <w:r>
        <w:rPr>
          <w:sz w:val="24"/>
          <w:szCs w:val="24"/>
        </w:rPr>
        <w:t>Here are a few hints to remember:</w:t>
      </w:r>
    </w:p>
    <w:p w14:paraId="53971A04" w14:textId="77777777" w:rsidR="000D57B3" w:rsidRDefault="00347DE9" w:rsidP="00123C63">
      <w:pPr>
        <w:pStyle w:val="ListParagraph"/>
        <w:numPr>
          <w:ilvl w:val="0"/>
          <w:numId w:val="1"/>
        </w:numPr>
        <w:spacing w:after="120" w:line="240" w:lineRule="auto"/>
        <w:rPr>
          <w:sz w:val="24"/>
          <w:szCs w:val="24"/>
        </w:rPr>
      </w:pPr>
      <w:r w:rsidRPr="000D57B3">
        <w:rPr>
          <w:sz w:val="24"/>
          <w:szCs w:val="24"/>
        </w:rPr>
        <w:t>You should complete only one application (either paper or online)</w:t>
      </w:r>
    </w:p>
    <w:p w14:paraId="66CDE717" w14:textId="77777777" w:rsidR="00347DE9" w:rsidRPr="000D57B3" w:rsidRDefault="000D57B3" w:rsidP="00123C63">
      <w:pPr>
        <w:pStyle w:val="ListParagraph"/>
        <w:numPr>
          <w:ilvl w:val="0"/>
          <w:numId w:val="1"/>
        </w:numPr>
        <w:spacing w:after="120" w:line="240" w:lineRule="auto"/>
        <w:rPr>
          <w:sz w:val="24"/>
          <w:szCs w:val="24"/>
        </w:rPr>
      </w:pPr>
      <w:r>
        <w:rPr>
          <w:sz w:val="24"/>
          <w:szCs w:val="24"/>
        </w:rPr>
        <w:t>I</w:t>
      </w:r>
      <w:r w:rsidR="00347DE9" w:rsidRPr="000D57B3">
        <w:rPr>
          <w:sz w:val="24"/>
          <w:szCs w:val="24"/>
        </w:rPr>
        <w:t>f you are applying to more than one university, you should make a copy of page one and two before completing Item 18.</w:t>
      </w:r>
    </w:p>
    <w:p w14:paraId="04273CD1" w14:textId="77777777" w:rsidR="00347DE9" w:rsidRDefault="00347DE9" w:rsidP="00123C63">
      <w:pPr>
        <w:pStyle w:val="ListParagraph"/>
        <w:numPr>
          <w:ilvl w:val="0"/>
          <w:numId w:val="1"/>
        </w:numPr>
        <w:spacing w:after="120" w:line="240" w:lineRule="auto"/>
        <w:rPr>
          <w:sz w:val="24"/>
          <w:szCs w:val="24"/>
        </w:rPr>
      </w:pPr>
      <w:r>
        <w:rPr>
          <w:sz w:val="24"/>
          <w:szCs w:val="24"/>
        </w:rPr>
        <w:t>You should keep the original application and send copies to the admissions office of the universities along with the application fee (if any,) a transcript, and the essay (if required).</w:t>
      </w:r>
    </w:p>
    <w:p w14:paraId="7054E122" w14:textId="77777777" w:rsidR="00356298" w:rsidRDefault="00347DE9" w:rsidP="00123C63">
      <w:pPr>
        <w:spacing w:after="120" w:line="240" w:lineRule="auto"/>
        <w:rPr>
          <w:sz w:val="24"/>
          <w:szCs w:val="24"/>
        </w:rPr>
      </w:pPr>
      <w:r>
        <w:rPr>
          <w:sz w:val="24"/>
          <w:szCs w:val="24"/>
        </w:rPr>
        <w:t xml:space="preserve">*The Texas Higher Education Coordinating Board has requested that you complete the electronic version if possible.  It is available at </w:t>
      </w:r>
      <w:hyperlink r:id="rId10" w:history="1">
        <w:r w:rsidR="00341850" w:rsidRPr="00433EB3">
          <w:rPr>
            <w:rStyle w:val="Hyperlink"/>
            <w:sz w:val="24"/>
            <w:szCs w:val="24"/>
          </w:rPr>
          <w:t>www.applytexas.org</w:t>
        </w:r>
      </w:hyperlink>
      <w:r w:rsidR="00341850">
        <w:rPr>
          <w:sz w:val="24"/>
          <w:szCs w:val="24"/>
        </w:rPr>
        <w:t>.</w:t>
      </w:r>
    </w:p>
    <w:p w14:paraId="63207CB6" w14:textId="77777777" w:rsidR="00123C63" w:rsidRDefault="00123C63" w:rsidP="00123C63">
      <w:pPr>
        <w:spacing w:after="120" w:line="240" w:lineRule="auto"/>
        <w:rPr>
          <w:sz w:val="24"/>
          <w:szCs w:val="24"/>
        </w:rPr>
      </w:pPr>
    </w:p>
    <w:p w14:paraId="1597BFE0" w14:textId="77777777" w:rsidR="000F07C9" w:rsidRDefault="000F07C9">
      <w:pPr>
        <w:rPr>
          <w:b/>
          <w:sz w:val="48"/>
          <w:szCs w:val="48"/>
        </w:rPr>
      </w:pPr>
      <w:bookmarkStart w:id="1" w:name="OLE_LINK1"/>
      <w:bookmarkStart w:id="2" w:name="OLE_LINK2"/>
      <w:r>
        <w:rPr>
          <w:b/>
          <w:sz w:val="48"/>
          <w:szCs w:val="48"/>
        </w:rPr>
        <w:br w:type="page"/>
      </w:r>
    </w:p>
    <w:p w14:paraId="06D23506" w14:textId="79A8A141" w:rsidR="00331E1A" w:rsidRDefault="00331E1A" w:rsidP="000F07C9">
      <w:pPr>
        <w:spacing w:after="120" w:line="240" w:lineRule="auto"/>
        <w:jc w:val="center"/>
        <w:rPr>
          <w:b/>
          <w:sz w:val="48"/>
          <w:szCs w:val="48"/>
        </w:rPr>
      </w:pPr>
      <w:r>
        <w:rPr>
          <w:b/>
          <w:sz w:val="48"/>
          <w:szCs w:val="48"/>
        </w:rPr>
        <w:lastRenderedPageBreak/>
        <w:t>Entrance Exam Dates/Deadlines</w:t>
      </w:r>
    </w:p>
    <w:p w14:paraId="553F333F" w14:textId="77777777" w:rsidR="000F07C9" w:rsidRPr="000F07C9" w:rsidRDefault="000F07C9" w:rsidP="000F07C9">
      <w:pPr>
        <w:spacing w:after="120" w:line="240" w:lineRule="auto"/>
        <w:jc w:val="center"/>
        <w:rPr>
          <w:b/>
          <w:sz w:val="32"/>
          <w:szCs w:val="32"/>
        </w:rPr>
      </w:pPr>
    </w:p>
    <w:p w14:paraId="2643D00C" w14:textId="49ED0003" w:rsidR="007D2D7D" w:rsidRDefault="007D2D7D" w:rsidP="00FB5458">
      <w:pPr>
        <w:widowControl w:val="0"/>
        <w:autoSpaceDE w:val="0"/>
        <w:autoSpaceDN w:val="0"/>
        <w:adjustRightInd w:val="0"/>
        <w:spacing w:after="0" w:line="240" w:lineRule="auto"/>
        <w:jc w:val="center"/>
        <w:rPr>
          <w:rFonts w:cs="Times"/>
          <w:b/>
          <w:color w:val="333533"/>
          <w:sz w:val="40"/>
          <w:szCs w:val="40"/>
        </w:rPr>
      </w:pPr>
      <w:r w:rsidRPr="00FD25DE">
        <w:rPr>
          <w:rFonts w:cs="Times"/>
          <w:b/>
          <w:color w:val="333533"/>
          <w:sz w:val="40"/>
          <w:szCs w:val="40"/>
        </w:rPr>
        <w:t>201</w:t>
      </w:r>
      <w:r w:rsidR="005F3974">
        <w:rPr>
          <w:rFonts w:cs="Times"/>
          <w:b/>
          <w:color w:val="333533"/>
          <w:sz w:val="40"/>
          <w:szCs w:val="40"/>
        </w:rPr>
        <w:t>6</w:t>
      </w:r>
      <w:r w:rsidRPr="00FD25DE">
        <w:rPr>
          <w:rFonts w:cs="Times"/>
          <w:b/>
          <w:color w:val="333533"/>
          <w:sz w:val="40"/>
          <w:szCs w:val="40"/>
        </w:rPr>
        <w:t>-201</w:t>
      </w:r>
      <w:r w:rsidR="005F3974">
        <w:rPr>
          <w:rFonts w:cs="Times"/>
          <w:b/>
          <w:color w:val="333533"/>
          <w:sz w:val="40"/>
          <w:szCs w:val="40"/>
        </w:rPr>
        <w:t>8</w:t>
      </w:r>
      <w:r w:rsidRPr="00FD25DE">
        <w:rPr>
          <w:rFonts w:cs="Times"/>
          <w:b/>
          <w:color w:val="333533"/>
          <w:sz w:val="40"/>
          <w:szCs w:val="40"/>
        </w:rPr>
        <w:t xml:space="preserve"> SAT TEST DATES</w:t>
      </w:r>
    </w:p>
    <w:p w14:paraId="70178AC5" w14:textId="1ED56F10" w:rsidR="00CF0F34" w:rsidRPr="00CF0F34" w:rsidRDefault="00CF0F34" w:rsidP="00FB5458">
      <w:pPr>
        <w:widowControl w:val="0"/>
        <w:autoSpaceDE w:val="0"/>
        <w:autoSpaceDN w:val="0"/>
        <w:adjustRightInd w:val="0"/>
        <w:spacing w:after="0" w:line="240" w:lineRule="auto"/>
        <w:jc w:val="center"/>
        <w:rPr>
          <w:rFonts w:cs="Times"/>
          <w:b/>
          <w:color w:val="333533"/>
          <w:sz w:val="28"/>
          <w:szCs w:val="28"/>
        </w:rPr>
      </w:pPr>
      <w:r w:rsidRPr="00CF0F34">
        <w:rPr>
          <w:rFonts w:cs="Times"/>
          <w:b/>
          <w:color w:val="333533"/>
          <w:sz w:val="28"/>
          <w:szCs w:val="28"/>
        </w:rPr>
        <w:t>https://collegereadiness.collegeboard.org/sat</w:t>
      </w:r>
    </w:p>
    <w:p w14:paraId="69DFF2AF" w14:textId="77777777" w:rsidR="00FB5458" w:rsidRPr="00FB5458" w:rsidRDefault="00FB5458" w:rsidP="00FB5458">
      <w:pPr>
        <w:widowControl w:val="0"/>
        <w:autoSpaceDE w:val="0"/>
        <w:autoSpaceDN w:val="0"/>
        <w:adjustRightInd w:val="0"/>
        <w:spacing w:after="0" w:line="240" w:lineRule="auto"/>
        <w:jc w:val="center"/>
        <w:rPr>
          <w:rFonts w:ascii="Times" w:hAnsi="Times" w:cs="Times"/>
          <w:b/>
          <w:color w:val="333533"/>
          <w:sz w:val="36"/>
          <w:szCs w:val="36"/>
        </w:rPr>
      </w:pPr>
    </w:p>
    <w:tbl>
      <w:tblPr>
        <w:tblW w:w="12095" w:type="dxa"/>
        <w:tblInd w:w="-882" w:type="dxa"/>
        <w:tblBorders>
          <w:top w:val="nil"/>
          <w:left w:val="nil"/>
          <w:right w:val="nil"/>
        </w:tblBorders>
        <w:tblLayout w:type="fixed"/>
        <w:tblLook w:val="0000" w:firstRow="0" w:lastRow="0" w:firstColumn="0" w:lastColumn="0" w:noHBand="0" w:noVBand="0"/>
      </w:tblPr>
      <w:tblGrid>
        <w:gridCol w:w="2682"/>
        <w:gridCol w:w="2908"/>
        <w:gridCol w:w="2780"/>
        <w:gridCol w:w="3725"/>
      </w:tblGrid>
      <w:tr w:rsidR="007E29E5" w:rsidRPr="00FB5458" w14:paraId="3F16A090" w14:textId="77777777" w:rsidTr="00FB5458">
        <w:tc>
          <w:tcPr>
            <w:tcW w:w="2682" w:type="dxa"/>
            <w:tcMar>
              <w:top w:w="220" w:type="nil"/>
              <w:left w:w="40" w:type="nil"/>
              <w:bottom w:w="20" w:type="nil"/>
              <w:right w:w="220" w:type="nil"/>
            </w:tcMar>
            <w:vAlign w:val="center"/>
          </w:tcPr>
          <w:p w14:paraId="5EC32643" w14:textId="77777777" w:rsidR="007E29E5" w:rsidRPr="00FB5458" w:rsidRDefault="007E29E5">
            <w:pPr>
              <w:widowControl w:val="0"/>
              <w:autoSpaceDE w:val="0"/>
              <w:autoSpaceDN w:val="0"/>
              <w:adjustRightInd w:val="0"/>
              <w:spacing w:after="0" w:line="240" w:lineRule="auto"/>
              <w:rPr>
                <w:rFonts w:cs="Times"/>
                <w:b/>
                <w:color w:val="262626"/>
                <w:sz w:val="28"/>
                <w:szCs w:val="28"/>
                <w:u w:color="262626"/>
              </w:rPr>
            </w:pPr>
            <w:r w:rsidRPr="00FB5458">
              <w:rPr>
                <w:rFonts w:cs="Times"/>
                <w:b/>
                <w:color w:val="262626"/>
                <w:sz w:val="28"/>
                <w:szCs w:val="28"/>
                <w:u w:val="single" w:color="262626"/>
              </w:rPr>
              <w:t>Test Date</w:t>
            </w:r>
          </w:p>
        </w:tc>
        <w:tc>
          <w:tcPr>
            <w:tcW w:w="2908" w:type="dxa"/>
            <w:tcMar>
              <w:top w:w="220" w:type="nil"/>
              <w:left w:w="40" w:type="nil"/>
              <w:bottom w:w="20" w:type="nil"/>
              <w:right w:w="220" w:type="nil"/>
            </w:tcMar>
            <w:vAlign w:val="center"/>
          </w:tcPr>
          <w:p w14:paraId="7F9FB014" w14:textId="77777777" w:rsidR="007E29E5" w:rsidRPr="00FB5458" w:rsidRDefault="007E29E5">
            <w:pPr>
              <w:widowControl w:val="0"/>
              <w:autoSpaceDE w:val="0"/>
              <w:autoSpaceDN w:val="0"/>
              <w:adjustRightInd w:val="0"/>
              <w:spacing w:after="0" w:line="240" w:lineRule="auto"/>
              <w:rPr>
                <w:rFonts w:cs="Times"/>
                <w:b/>
                <w:color w:val="262626"/>
                <w:sz w:val="28"/>
                <w:szCs w:val="28"/>
                <w:u w:color="262626"/>
              </w:rPr>
            </w:pPr>
            <w:r w:rsidRPr="00FB5458">
              <w:rPr>
                <w:rFonts w:cs="Times"/>
                <w:b/>
                <w:color w:val="262626"/>
                <w:sz w:val="28"/>
                <w:szCs w:val="28"/>
                <w:u w:val="single" w:color="262626"/>
              </w:rPr>
              <w:t>Normal Deadline</w:t>
            </w:r>
          </w:p>
        </w:tc>
        <w:tc>
          <w:tcPr>
            <w:tcW w:w="2780" w:type="dxa"/>
            <w:tcMar>
              <w:top w:w="220" w:type="nil"/>
              <w:left w:w="40" w:type="nil"/>
              <w:bottom w:w="20" w:type="nil"/>
              <w:right w:w="220" w:type="nil"/>
            </w:tcMar>
            <w:vAlign w:val="center"/>
          </w:tcPr>
          <w:p w14:paraId="2C32E401" w14:textId="77777777" w:rsidR="007E29E5" w:rsidRPr="00FB5458" w:rsidRDefault="007E29E5">
            <w:pPr>
              <w:widowControl w:val="0"/>
              <w:autoSpaceDE w:val="0"/>
              <w:autoSpaceDN w:val="0"/>
              <w:adjustRightInd w:val="0"/>
              <w:spacing w:after="0" w:line="240" w:lineRule="auto"/>
              <w:rPr>
                <w:rFonts w:cs="Times"/>
                <w:b/>
                <w:color w:val="262626"/>
                <w:sz w:val="28"/>
                <w:szCs w:val="28"/>
                <w:u w:color="262626"/>
              </w:rPr>
            </w:pPr>
            <w:r w:rsidRPr="00FB5458">
              <w:rPr>
                <w:rFonts w:cs="Times"/>
                <w:b/>
                <w:color w:val="262626"/>
                <w:sz w:val="28"/>
                <w:szCs w:val="28"/>
                <w:u w:val="single" w:color="262626"/>
              </w:rPr>
              <w:t>Late Registration</w:t>
            </w:r>
            <w:r w:rsidRPr="00FB5458">
              <w:rPr>
                <w:rFonts w:cs="Times"/>
                <w:b/>
                <w:color w:val="262626"/>
                <w:sz w:val="28"/>
                <w:szCs w:val="28"/>
                <w:u w:color="262626"/>
              </w:rPr>
              <w:t> </w:t>
            </w:r>
          </w:p>
        </w:tc>
        <w:tc>
          <w:tcPr>
            <w:tcW w:w="3725" w:type="dxa"/>
            <w:tcMar>
              <w:top w:w="220" w:type="nil"/>
              <w:left w:w="40" w:type="nil"/>
              <w:bottom w:w="20" w:type="nil"/>
              <w:right w:w="220" w:type="nil"/>
            </w:tcMar>
            <w:vAlign w:val="center"/>
          </w:tcPr>
          <w:p w14:paraId="3761D434" w14:textId="77777777" w:rsidR="007E29E5" w:rsidRPr="00FB5458" w:rsidRDefault="007E29E5">
            <w:pPr>
              <w:widowControl w:val="0"/>
              <w:autoSpaceDE w:val="0"/>
              <w:autoSpaceDN w:val="0"/>
              <w:adjustRightInd w:val="0"/>
              <w:spacing w:after="0" w:line="240" w:lineRule="auto"/>
              <w:rPr>
                <w:rFonts w:cs="Times"/>
                <w:b/>
                <w:color w:val="262626"/>
                <w:sz w:val="28"/>
                <w:szCs w:val="28"/>
                <w:u w:color="262626"/>
              </w:rPr>
            </w:pPr>
            <w:r w:rsidRPr="00FB5458">
              <w:rPr>
                <w:rFonts w:cs="Times"/>
                <w:b/>
                <w:color w:val="262626"/>
                <w:sz w:val="28"/>
                <w:szCs w:val="28"/>
                <w:u w:val="single" w:color="262626"/>
              </w:rPr>
              <w:t>Online Score Release</w:t>
            </w:r>
          </w:p>
        </w:tc>
      </w:tr>
      <w:tr w:rsidR="006B32F3" w:rsidRPr="006B32F3" w14:paraId="3FCF0153" w14:textId="77777777" w:rsidTr="00FB5458">
        <w:tblPrEx>
          <w:tblBorders>
            <w:top w:val="none" w:sz="0" w:space="0" w:color="auto"/>
          </w:tblBorders>
        </w:tblPrEx>
        <w:tc>
          <w:tcPr>
            <w:tcW w:w="2682" w:type="dxa"/>
            <w:shd w:val="clear" w:color="auto" w:fill="F5F5F5"/>
            <w:tcMar>
              <w:top w:w="220" w:type="nil"/>
              <w:left w:w="40" w:type="nil"/>
              <w:bottom w:w="20" w:type="nil"/>
              <w:right w:w="220" w:type="nil"/>
            </w:tcMar>
            <w:vAlign w:val="center"/>
          </w:tcPr>
          <w:p w14:paraId="621A8DB3" w14:textId="522FB51A"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March 5, 2016 *</w:t>
            </w:r>
          </w:p>
        </w:tc>
        <w:tc>
          <w:tcPr>
            <w:tcW w:w="2908" w:type="dxa"/>
            <w:shd w:val="clear" w:color="auto" w:fill="F5F5F5"/>
            <w:tcMar>
              <w:top w:w="220" w:type="nil"/>
              <w:left w:w="40" w:type="nil"/>
              <w:bottom w:w="20" w:type="nil"/>
              <w:right w:w="220" w:type="nil"/>
            </w:tcMar>
            <w:vAlign w:val="center"/>
          </w:tcPr>
          <w:p w14:paraId="2FBB009E" w14:textId="376F4443"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February 5, 2016</w:t>
            </w:r>
          </w:p>
        </w:tc>
        <w:tc>
          <w:tcPr>
            <w:tcW w:w="2780" w:type="dxa"/>
            <w:shd w:val="clear" w:color="auto" w:fill="F5F5F5"/>
            <w:tcMar>
              <w:top w:w="220" w:type="nil"/>
              <w:left w:w="40" w:type="nil"/>
              <w:bottom w:w="20" w:type="nil"/>
              <w:right w:w="220" w:type="nil"/>
            </w:tcMar>
            <w:vAlign w:val="center"/>
          </w:tcPr>
          <w:p w14:paraId="34137927" w14:textId="3E1DC1C8"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February 23, 2016</w:t>
            </w:r>
          </w:p>
        </w:tc>
        <w:tc>
          <w:tcPr>
            <w:tcW w:w="3725" w:type="dxa"/>
            <w:shd w:val="clear" w:color="auto" w:fill="F5F5F5"/>
            <w:tcMar>
              <w:top w:w="220" w:type="nil"/>
              <w:left w:w="40" w:type="nil"/>
              <w:bottom w:w="20" w:type="nil"/>
              <w:right w:w="220" w:type="nil"/>
            </w:tcMar>
            <w:vAlign w:val="center"/>
          </w:tcPr>
          <w:p w14:paraId="6A1B9925" w14:textId="11492616"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March 24, 2016</w:t>
            </w:r>
          </w:p>
        </w:tc>
      </w:tr>
      <w:tr w:rsidR="006B32F3" w:rsidRPr="006B32F3" w14:paraId="6A431ADD" w14:textId="77777777" w:rsidTr="00FB5458">
        <w:tblPrEx>
          <w:tblBorders>
            <w:top w:val="none" w:sz="0" w:space="0" w:color="auto"/>
          </w:tblBorders>
        </w:tblPrEx>
        <w:tc>
          <w:tcPr>
            <w:tcW w:w="2682" w:type="dxa"/>
            <w:tcMar>
              <w:top w:w="220" w:type="nil"/>
              <w:left w:w="40" w:type="nil"/>
              <w:bottom w:w="20" w:type="nil"/>
              <w:right w:w="220" w:type="nil"/>
            </w:tcMar>
            <w:vAlign w:val="center"/>
          </w:tcPr>
          <w:p w14:paraId="0372A1AD" w14:textId="3F956BA0"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May 7, 2016 *</w:t>
            </w:r>
          </w:p>
        </w:tc>
        <w:tc>
          <w:tcPr>
            <w:tcW w:w="2908" w:type="dxa"/>
            <w:tcMar>
              <w:top w:w="220" w:type="nil"/>
              <w:left w:w="40" w:type="nil"/>
              <w:bottom w:w="20" w:type="nil"/>
              <w:right w:w="220" w:type="nil"/>
            </w:tcMar>
            <w:vAlign w:val="center"/>
          </w:tcPr>
          <w:p w14:paraId="5FB11920" w14:textId="7F6588B6"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April 8, 2016</w:t>
            </w:r>
          </w:p>
        </w:tc>
        <w:tc>
          <w:tcPr>
            <w:tcW w:w="2780" w:type="dxa"/>
            <w:tcMar>
              <w:top w:w="220" w:type="nil"/>
              <w:left w:w="40" w:type="nil"/>
              <w:bottom w:w="20" w:type="nil"/>
              <w:right w:w="220" w:type="nil"/>
            </w:tcMar>
            <w:vAlign w:val="center"/>
          </w:tcPr>
          <w:p w14:paraId="281DD211" w14:textId="65A623E6"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April 26, 2016</w:t>
            </w:r>
          </w:p>
        </w:tc>
        <w:tc>
          <w:tcPr>
            <w:tcW w:w="3725" w:type="dxa"/>
            <w:tcMar>
              <w:top w:w="220" w:type="nil"/>
              <w:left w:w="40" w:type="nil"/>
              <w:bottom w:w="20" w:type="nil"/>
              <w:right w:w="220" w:type="nil"/>
            </w:tcMar>
            <w:vAlign w:val="center"/>
          </w:tcPr>
          <w:p w14:paraId="1B10B02B" w14:textId="180D802C"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May 26, 2016</w:t>
            </w:r>
          </w:p>
        </w:tc>
      </w:tr>
      <w:tr w:rsidR="006B32F3" w:rsidRPr="006B32F3" w14:paraId="77B4F8F1" w14:textId="77777777" w:rsidTr="00FB5458">
        <w:tblPrEx>
          <w:tblBorders>
            <w:top w:val="none" w:sz="0" w:space="0" w:color="auto"/>
          </w:tblBorders>
        </w:tblPrEx>
        <w:tc>
          <w:tcPr>
            <w:tcW w:w="2682" w:type="dxa"/>
            <w:shd w:val="clear" w:color="auto" w:fill="F5F5F5"/>
            <w:tcMar>
              <w:top w:w="220" w:type="nil"/>
              <w:left w:w="40" w:type="nil"/>
              <w:bottom w:w="20" w:type="nil"/>
              <w:right w:w="220" w:type="nil"/>
            </w:tcMar>
            <w:vAlign w:val="center"/>
          </w:tcPr>
          <w:p w14:paraId="2B6A87CC" w14:textId="2BA399C7"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June 4, 2016 *</w:t>
            </w:r>
          </w:p>
        </w:tc>
        <w:tc>
          <w:tcPr>
            <w:tcW w:w="2908" w:type="dxa"/>
            <w:shd w:val="clear" w:color="auto" w:fill="F5F5F5"/>
            <w:tcMar>
              <w:top w:w="220" w:type="nil"/>
              <w:left w:w="40" w:type="nil"/>
              <w:bottom w:w="20" w:type="nil"/>
              <w:right w:w="220" w:type="nil"/>
            </w:tcMar>
            <w:vAlign w:val="center"/>
          </w:tcPr>
          <w:p w14:paraId="30E86C16" w14:textId="7F54E01C"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May 5, 2016</w:t>
            </w:r>
          </w:p>
        </w:tc>
        <w:tc>
          <w:tcPr>
            <w:tcW w:w="2780" w:type="dxa"/>
            <w:shd w:val="clear" w:color="auto" w:fill="F5F5F5"/>
            <w:tcMar>
              <w:top w:w="220" w:type="nil"/>
              <w:left w:w="40" w:type="nil"/>
              <w:bottom w:w="20" w:type="nil"/>
              <w:right w:w="220" w:type="nil"/>
            </w:tcMar>
            <w:vAlign w:val="center"/>
          </w:tcPr>
          <w:p w14:paraId="5F874CB3" w14:textId="3FCD4A01"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May 25, 2016</w:t>
            </w:r>
          </w:p>
        </w:tc>
        <w:tc>
          <w:tcPr>
            <w:tcW w:w="3725" w:type="dxa"/>
            <w:shd w:val="clear" w:color="auto" w:fill="F5F5F5"/>
            <w:tcMar>
              <w:top w:w="220" w:type="nil"/>
              <w:left w:w="40" w:type="nil"/>
              <w:bottom w:w="20" w:type="nil"/>
              <w:right w:w="220" w:type="nil"/>
            </w:tcMar>
            <w:vAlign w:val="center"/>
          </w:tcPr>
          <w:p w14:paraId="64965E85" w14:textId="3876CF6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Times"/>
                <w:color w:val="262626"/>
                <w:sz w:val="28"/>
                <w:szCs w:val="28"/>
                <w:u w:color="262626"/>
              </w:rPr>
              <w:t>June 23, 2016</w:t>
            </w:r>
          </w:p>
        </w:tc>
      </w:tr>
      <w:tr w:rsidR="006B32F3" w:rsidRPr="006B32F3" w14:paraId="44567CDC" w14:textId="77777777" w:rsidTr="00FB5458">
        <w:tblPrEx>
          <w:tblBorders>
            <w:top w:val="none" w:sz="0" w:space="0" w:color="auto"/>
          </w:tblBorders>
        </w:tblPrEx>
        <w:tc>
          <w:tcPr>
            <w:tcW w:w="2682" w:type="dxa"/>
            <w:tcMar>
              <w:top w:w="220" w:type="nil"/>
              <w:left w:w="40" w:type="nil"/>
              <w:bottom w:w="20" w:type="nil"/>
              <w:right w:w="220" w:type="nil"/>
            </w:tcMar>
            <w:vAlign w:val="center"/>
          </w:tcPr>
          <w:p w14:paraId="74BF3394" w14:textId="75779D5E"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Aug 26, 2017</w:t>
            </w:r>
          </w:p>
        </w:tc>
        <w:tc>
          <w:tcPr>
            <w:tcW w:w="2908" w:type="dxa"/>
            <w:tcMar>
              <w:top w:w="220" w:type="nil"/>
              <w:left w:w="40" w:type="nil"/>
              <w:bottom w:w="20" w:type="nil"/>
              <w:right w:w="220" w:type="nil"/>
            </w:tcMar>
            <w:vAlign w:val="center"/>
          </w:tcPr>
          <w:p w14:paraId="662AA2AF" w14:textId="0FA4DFF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Jul 28, 2017</w:t>
            </w:r>
          </w:p>
        </w:tc>
        <w:tc>
          <w:tcPr>
            <w:tcW w:w="2780" w:type="dxa"/>
            <w:tcMar>
              <w:top w:w="220" w:type="nil"/>
              <w:left w:w="40" w:type="nil"/>
              <w:bottom w:w="20" w:type="nil"/>
              <w:right w:w="220" w:type="nil"/>
            </w:tcMar>
            <w:vAlign w:val="center"/>
          </w:tcPr>
          <w:p w14:paraId="0CAFFF66" w14:textId="68D1954C"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Aug 11, 2017</w:t>
            </w:r>
          </w:p>
        </w:tc>
        <w:tc>
          <w:tcPr>
            <w:tcW w:w="3725" w:type="dxa"/>
            <w:tcMar>
              <w:top w:w="220" w:type="nil"/>
              <w:left w:w="40" w:type="nil"/>
              <w:bottom w:w="20" w:type="nil"/>
              <w:right w:w="220" w:type="nil"/>
            </w:tcMar>
            <w:vAlign w:val="center"/>
          </w:tcPr>
          <w:p w14:paraId="56E5AE24" w14:textId="4D62A55F"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Sept 14, 2017</w:t>
            </w:r>
          </w:p>
        </w:tc>
      </w:tr>
      <w:tr w:rsidR="006B32F3" w:rsidRPr="006B32F3" w14:paraId="3C547AB9" w14:textId="77777777" w:rsidTr="00FB5458">
        <w:tblPrEx>
          <w:tblBorders>
            <w:top w:val="none" w:sz="0" w:space="0" w:color="auto"/>
          </w:tblBorders>
        </w:tblPrEx>
        <w:tc>
          <w:tcPr>
            <w:tcW w:w="2682" w:type="dxa"/>
            <w:shd w:val="clear" w:color="auto" w:fill="F5F5F5"/>
            <w:tcMar>
              <w:top w:w="220" w:type="nil"/>
              <w:left w:w="40" w:type="nil"/>
              <w:bottom w:w="20" w:type="nil"/>
              <w:right w:w="220" w:type="nil"/>
            </w:tcMar>
            <w:vAlign w:val="center"/>
          </w:tcPr>
          <w:p w14:paraId="4500DF56" w14:textId="2758E23D"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Oct 7, 2017</w:t>
            </w:r>
          </w:p>
        </w:tc>
        <w:tc>
          <w:tcPr>
            <w:tcW w:w="2908" w:type="dxa"/>
            <w:shd w:val="clear" w:color="auto" w:fill="F5F5F5"/>
            <w:tcMar>
              <w:top w:w="220" w:type="nil"/>
              <w:left w:w="40" w:type="nil"/>
              <w:bottom w:w="20" w:type="nil"/>
              <w:right w:w="220" w:type="nil"/>
            </w:tcMar>
            <w:vAlign w:val="center"/>
          </w:tcPr>
          <w:p w14:paraId="4D84B0CC" w14:textId="3318C28A"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Sep 8, 2017</w:t>
            </w:r>
          </w:p>
        </w:tc>
        <w:tc>
          <w:tcPr>
            <w:tcW w:w="2780" w:type="dxa"/>
            <w:shd w:val="clear" w:color="auto" w:fill="F5F5F5"/>
            <w:tcMar>
              <w:top w:w="220" w:type="nil"/>
              <w:left w:w="40" w:type="nil"/>
              <w:bottom w:w="20" w:type="nil"/>
              <w:right w:w="220" w:type="nil"/>
            </w:tcMar>
            <w:vAlign w:val="center"/>
          </w:tcPr>
          <w:p w14:paraId="767F51AE" w14:textId="43F2B51D"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Sep 22, 2017</w:t>
            </w:r>
          </w:p>
        </w:tc>
        <w:tc>
          <w:tcPr>
            <w:tcW w:w="3725" w:type="dxa"/>
            <w:shd w:val="clear" w:color="auto" w:fill="F5F5F5"/>
            <w:tcMar>
              <w:top w:w="220" w:type="nil"/>
              <w:left w:w="40" w:type="nil"/>
              <w:bottom w:w="20" w:type="nil"/>
              <w:right w:w="220" w:type="nil"/>
            </w:tcMar>
            <w:vAlign w:val="center"/>
          </w:tcPr>
          <w:p w14:paraId="0D6D7CAC" w14:textId="28D90C1F"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Oct 27, 2017</w:t>
            </w:r>
          </w:p>
        </w:tc>
      </w:tr>
      <w:tr w:rsidR="006B32F3" w:rsidRPr="006B32F3" w14:paraId="61456DC7" w14:textId="77777777" w:rsidTr="00FB5458">
        <w:tblPrEx>
          <w:tblBorders>
            <w:top w:val="none" w:sz="0" w:space="0" w:color="auto"/>
          </w:tblBorders>
        </w:tblPrEx>
        <w:tc>
          <w:tcPr>
            <w:tcW w:w="2682" w:type="dxa"/>
            <w:tcMar>
              <w:top w:w="220" w:type="nil"/>
              <w:left w:w="40" w:type="nil"/>
              <w:bottom w:w="20" w:type="nil"/>
              <w:right w:w="220" w:type="nil"/>
            </w:tcMar>
            <w:vAlign w:val="center"/>
          </w:tcPr>
          <w:p w14:paraId="0FF4D371" w14:textId="540BD01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Nov 4, 2017</w:t>
            </w:r>
          </w:p>
        </w:tc>
        <w:tc>
          <w:tcPr>
            <w:tcW w:w="2908" w:type="dxa"/>
            <w:tcMar>
              <w:top w:w="220" w:type="nil"/>
              <w:left w:w="40" w:type="nil"/>
              <w:bottom w:w="20" w:type="nil"/>
              <w:right w:w="220" w:type="nil"/>
            </w:tcMar>
            <w:vAlign w:val="center"/>
          </w:tcPr>
          <w:p w14:paraId="3E604D6C" w14:textId="11DE389C"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Oct 6, 2017</w:t>
            </w:r>
          </w:p>
        </w:tc>
        <w:tc>
          <w:tcPr>
            <w:tcW w:w="2780" w:type="dxa"/>
            <w:tcMar>
              <w:top w:w="220" w:type="nil"/>
              <w:left w:w="40" w:type="nil"/>
              <w:bottom w:w="20" w:type="nil"/>
              <w:right w:w="220" w:type="nil"/>
            </w:tcMar>
            <w:vAlign w:val="center"/>
          </w:tcPr>
          <w:p w14:paraId="0F870AFE" w14:textId="132DED9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Oct 20, 2017</w:t>
            </w:r>
          </w:p>
        </w:tc>
        <w:tc>
          <w:tcPr>
            <w:tcW w:w="3725" w:type="dxa"/>
            <w:tcMar>
              <w:top w:w="220" w:type="nil"/>
              <w:left w:w="40" w:type="nil"/>
              <w:bottom w:w="20" w:type="nil"/>
              <w:right w:w="220" w:type="nil"/>
            </w:tcMar>
            <w:vAlign w:val="center"/>
          </w:tcPr>
          <w:p w14:paraId="4ABD752F" w14:textId="4B0B42F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Nov 23, 2017</w:t>
            </w:r>
          </w:p>
        </w:tc>
      </w:tr>
      <w:tr w:rsidR="006B32F3" w:rsidRPr="006B32F3" w14:paraId="427097D0" w14:textId="77777777" w:rsidTr="00FB5458">
        <w:tc>
          <w:tcPr>
            <w:tcW w:w="2682" w:type="dxa"/>
            <w:shd w:val="clear" w:color="auto" w:fill="F5F5F5"/>
            <w:tcMar>
              <w:top w:w="220" w:type="nil"/>
              <w:left w:w="40" w:type="nil"/>
              <w:bottom w:w="20" w:type="nil"/>
              <w:right w:w="220" w:type="nil"/>
            </w:tcMar>
            <w:vAlign w:val="center"/>
          </w:tcPr>
          <w:p w14:paraId="3F91661A" w14:textId="3500A761"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Dec 2, 2017</w:t>
            </w:r>
          </w:p>
        </w:tc>
        <w:tc>
          <w:tcPr>
            <w:tcW w:w="2908" w:type="dxa"/>
            <w:shd w:val="clear" w:color="auto" w:fill="F5F5F5"/>
            <w:tcMar>
              <w:top w:w="220" w:type="nil"/>
              <w:left w:w="40" w:type="nil"/>
              <w:bottom w:w="20" w:type="nil"/>
              <w:right w:w="220" w:type="nil"/>
            </w:tcMar>
            <w:vAlign w:val="center"/>
          </w:tcPr>
          <w:p w14:paraId="4806C21F" w14:textId="31D51585"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Nov 3, 2017</w:t>
            </w:r>
          </w:p>
        </w:tc>
        <w:tc>
          <w:tcPr>
            <w:tcW w:w="2780" w:type="dxa"/>
            <w:shd w:val="clear" w:color="auto" w:fill="F5F5F5"/>
            <w:tcMar>
              <w:top w:w="220" w:type="nil"/>
              <w:left w:w="40" w:type="nil"/>
              <w:bottom w:w="20" w:type="nil"/>
              <w:right w:w="220" w:type="nil"/>
            </w:tcMar>
            <w:vAlign w:val="center"/>
          </w:tcPr>
          <w:p w14:paraId="4651EE76" w14:textId="7628D25F"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Nov 17, 2017</w:t>
            </w:r>
          </w:p>
        </w:tc>
        <w:tc>
          <w:tcPr>
            <w:tcW w:w="3725" w:type="dxa"/>
            <w:shd w:val="clear" w:color="auto" w:fill="F5F5F5"/>
            <w:tcMar>
              <w:top w:w="220" w:type="nil"/>
              <w:left w:w="40" w:type="nil"/>
              <w:bottom w:w="20" w:type="nil"/>
              <w:right w:w="220" w:type="nil"/>
            </w:tcMar>
            <w:vAlign w:val="center"/>
          </w:tcPr>
          <w:p w14:paraId="5035FE7B" w14:textId="50CBF5E4" w:rsidR="006B32F3" w:rsidRPr="006B32F3" w:rsidRDefault="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Dec 21, 2017</w:t>
            </w:r>
          </w:p>
        </w:tc>
      </w:tr>
    </w:tbl>
    <w:p w14:paraId="3C95637C" w14:textId="65BE2B57" w:rsidR="007D2D7D" w:rsidRPr="006B32F3" w:rsidRDefault="006B32F3" w:rsidP="006B32F3">
      <w:pPr>
        <w:tabs>
          <w:tab w:val="left" w:pos="1800"/>
          <w:tab w:val="left" w:pos="4680"/>
          <w:tab w:val="left" w:pos="7470"/>
        </w:tabs>
        <w:spacing w:line="240" w:lineRule="auto"/>
        <w:ind w:left="-900"/>
        <w:rPr>
          <w:rFonts w:asciiTheme="majorHAnsi" w:hAnsiTheme="majorHAnsi"/>
          <w:b/>
          <w:sz w:val="28"/>
          <w:szCs w:val="28"/>
        </w:rPr>
      </w:pPr>
      <w:r w:rsidRPr="006B32F3">
        <w:rPr>
          <w:rFonts w:asciiTheme="majorHAnsi" w:hAnsiTheme="majorHAnsi" w:cs="OpenSans"/>
          <w:color w:val="262626"/>
          <w:sz w:val="28"/>
          <w:szCs w:val="28"/>
        </w:rPr>
        <w:t>Mar 10, 2018</w:t>
      </w:r>
      <w:r w:rsidRPr="006B32F3">
        <w:rPr>
          <w:rFonts w:asciiTheme="majorHAnsi" w:hAnsiTheme="majorHAnsi" w:cs="OpenSans"/>
          <w:color w:val="262626"/>
          <w:sz w:val="28"/>
          <w:szCs w:val="28"/>
        </w:rPr>
        <w:tab/>
        <w:t>Feb 9, 2018</w:t>
      </w:r>
      <w:r w:rsidRPr="006B32F3">
        <w:rPr>
          <w:rFonts w:asciiTheme="majorHAnsi" w:hAnsiTheme="majorHAnsi" w:cs="OpenSans"/>
          <w:color w:val="262626"/>
          <w:sz w:val="28"/>
          <w:szCs w:val="28"/>
        </w:rPr>
        <w:tab/>
        <w:t>Feb 23, 2018</w:t>
      </w:r>
      <w:r w:rsidRPr="006B32F3">
        <w:rPr>
          <w:rFonts w:asciiTheme="majorHAnsi" w:hAnsiTheme="majorHAnsi" w:cs="OpenSans"/>
          <w:color w:val="262626"/>
          <w:sz w:val="28"/>
          <w:szCs w:val="28"/>
        </w:rPr>
        <w:tab/>
        <w:t>Mar 29, 2017</w:t>
      </w:r>
    </w:p>
    <w:tbl>
      <w:tblPr>
        <w:tblW w:w="12095" w:type="dxa"/>
        <w:tblInd w:w="-882" w:type="dxa"/>
        <w:tblBorders>
          <w:top w:val="nil"/>
          <w:left w:val="nil"/>
          <w:right w:val="nil"/>
        </w:tblBorders>
        <w:tblLayout w:type="fixed"/>
        <w:tblLook w:val="0000" w:firstRow="0" w:lastRow="0" w:firstColumn="0" w:lastColumn="0" w:noHBand="0" w:noVBand="0"/>
      </w:tblPr>
      <w:tblGrid>
        <w:gridCol w:w="2682"/>
        <w:gridCol w:w="2908"/>
        <w:gridCol w:w="2780"/>
        <w:gridCol w:w="3725"/>
      </w:tblGrid>
      <w:tr w:rsidR="006B32F3" w:rsidRPr="006B32F3" w14:paraId="78C0C1D4" w14:textId="77777777" w:rsidTr="006B32F3">
        <w:tc>
          <w:tcPr>
            <w:tcW w:w="2682" w:type="dxa"/>
            <w:shd w:val="clear" w:color="auto" w:fill="F5F5F5"/>
            <w:tcMar>
              <w:top w:w="220" w:type="nil"/>
              <w:left w:w="40" w:type="nil"/>
              <w:bottom w:w="20" w:type="nil"/>
              <w:right w:w="220" w:type="nil"/>
            </w:tcMar>
            <w:vAlign w:val="center"/>
          </w:tcPr>
          <w:p w14:paraId="2B01C271" w14:textId="6F342A95" w:rsidR="006B32F3" w:rsidRPr="006B32F3" w:rsidRDefault="006B32F3" w:rsidP="006B32F3">
            <w:pPr>
              <w:widowControl w:val="0"/>
              <w:autoSpaceDE w:val="0"/>
              <w:autoSpaceDN w:val="0"/>
              <w:adjustRightInd w:val="0"/>
              <w:spacing w:after="0" w:line="240" w:lineRule="auto"/>
              <w:rPr>
                <w:rFonts w:asciiTheme="majorHAnsi" w:hAnsiTheme="majorHAnsi" w:cs="OpenSans"/>
                <w:color w:val="262626"/>
                <w:sz w:val="28"/>
                <w:szCs w:val="28"/>
              </w:rPr>
            </w:pPr>
            <w:r w:rsidRPr="006B32F3">
              <w:rPr>
                <w:rFonts w:asciiTheme="majorHAnsi" w:hAnsiTheme="majorHAnsi" w:cs="OpenSans"/>
                <w:color w:val="262626"/>
                <w:sz w:val="28"/>
                <w:szCs w:val="28"/>
              </w:rPr>
              <w:t>May 5, 2018</w:t>
            </w:r>
          </w:p>
        </w:tc>
        <w:tc>
          <w:tcPr>
            <w:tcW w:w="2908" w:type="dxa"/>
            <w:shd w:val="clear" w:color="auto" w:fill="F5F5F5"/>
            <w:tcMar>
              <w:top w:w="220" w:type="nil"/>
              <w:left w:w="40" w:type="nil"/>
              <w:bottom w:w="20" w:type="nil"/>
              <w:right w:w="220" w:type="nil"/>
            </w:tcMar>
            <w:vAlign w:val="center"/>
          </w:tcPr>
          <w:p w14:paraId="7D8D45CF" w14:textId="723643D9" w:rsidR="006B32F3" w:rsidRPr="006B32F3" w:rsidRDefault="006B32F3" w:rsidP="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Apr 6, 2018</w:t>
            </w:r>
          </w:p>
        </w:tc>
        <w:tc>
          <w:tcPr>
            <w:tcW w:w="2780" w:type="dxa"/>
            <w:shd w:val="clear" w:color="auto" w:fill="F5F5F5"/>
            <w:tcMar>
              <w:top w:w="220" w:type="nil"/>
              <w:left w:w="40" w:type="nil"/>
              <w:bottom w:w="20" w:type="nil"/>
              <w:right w:w="220" w:type="nil"/>
            </w:tcMar>
            <w:vAlign w:val="center"/>
          </w:tcPr>
          <w:p w14:paraId="2FBC1175" w14:textId="3434162B" w:rsidR="006B32F3" w:rsidRPr="006B32F3" w:rsidRDefault="006B32F3" w:rsidP="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Apr 20, 2018</w:t>
            </w:r>
          </w:p>
        </w:tc>
        <w:tc>
          <w:tcPr>
            <w:tcW w:w="3725" w:type="dxa"/>
            <w:shd w:val="clear" w:color="auto" w:fill="F5F5F5"/>
            <w:tcMar>
              <w:top w:w="220" w:type="nil"/>
              <w:left w:w="40" w:type="nil"/>
              <w:bottom w:w="20" w:type="nil"/>
              <w:right w:w="220" w:type="nil"/>
            </w:tcMar>
            <w:vAlign w:val="center"/>
          </w:tcPr>
          <w:p w14:paraId="5CF687B3" w14:textId="298252DD" w:rsidR="006B32F3" w:rsidRPr="006B32F3" w:rsidRDefault="006B32F3" w:rsidP="006B32F3">
            <w:pPr>
              <w:widowControl w:val="0"/>
              <w:autoSpaceDE w:val="0"/>
              <w:autoSpaceDN w:val="0"/>
              <w:adjustRightInd w:val="0"/>
              <w:spacing w:after="0" w:line="240" w:lineRule="auto"/>
              <w:rPr>
                <w:rFonts w:asciiTheme="majorHAnsi" w:hAnsiTheme="majorHAnsi" w:cs="Times"/>
                <w:color w:val="262626"/>
                <w:sz w:val="28"/>
                <w:szCs w:val="28"/>
                <w:u w:color="262626"/>
              </w:rPr>
            </w:pPr>
            <w:r w:rsidRPr="006B32F3">
              <w:rPr>
                <w:rFonts w:asciiTheme="majorHAnsi" w:hAnsiTheme="majorHAnsi" w:cs="OpenSans"/>
                <w:color w:val="262626"/>
                <w:sz w:val="28"/>
                <w:szCs w:val="28"/>
              </w:rPr>
              <w:t>May 24, 2018</w:t>
            </w:r>
          </w:p>
        </w:tc>
      </w:tr>
    </w:tbl>
    <w:p w14:paraId="006A9D54" w14:textId="6DF8365B" w:rsidR="006B32F3" w:rsidRPr="006B32F3" w:rsidRDefault="006B32F3" w:rsidP="006B32F3">
      <w:pPr>
        <w:tabs>
          <w:tab w:val="left" w:pos="1800"/>
          <w:tab w:val="left" w:pos="4680"/>
          <w:tab w:val="left" w:pos="7470"/>
        </w:tabs>
        <w:spacing w:line="240" w:lineRule="auto"/>
        <w:ind w:left="-900"/>
        <w:rPr>
          <w:rFonts w:asciiTheme="majorHAnsi" w:hAnsiTheme="majorHAnsi"/>
          <w:b/>
          <w:sz w:val="28"/>
          <w:szCs w:val="28"/>
        </w:rPr>
      </w:pPr>
      <w:r w:rsidRPr="006B32F3">
        <w:rPr>
          <w:rFonts w:asciiTheme="majorHAnsi" w:hAnsiTheme="majorHAnsi" w:cs="OpenSans"/>
          <w:color w:val="262626"/>
          <w:sz w:val="28"/>
          <w:szCs w:val="28"/>
        </w:rPr>
        <w:t>Jun 2, 2018</w:t>
      </w:r>
      <w:r w:rsidRPr="006B32F3">
        <w:rPr>
          <w:rFonts w:asciiTheme="majorHAnsi" w:hAnsiTheme="majorHAnsi" w:cs="OpenSans"/>
          <w:color w:val="262626"/>
          <w:sz w:val="28"/>
          <w:szCs w:val="28"/>
        </w:rPr>
        <w:tab/>
        <w:t>May 4, 2018</w:t>
      </w:r>
      <w:r w:rsidRPr="006B32F3">
        <w:rPr>
          <w:rFonts w:asciiTheme="majorHAnsi" w:hAnsiTheme="majorHAnsi" w:cs="OpenSans"/>
          <w:color w:val="262626"/>
          <w:sz w:val="28"/>
          <w:szCs w:val="28"/>
        </w:rPr>
        <w:tab/>
        <w:t>May 18, 2018</w:t>
      </w:r>
      <w:r w:rsidRPr="006B32F3">
        <w:rPr>
          <w:rFonts w:asciiTheme="majorHAnsi" w:hAnsiTheme="majorHAnsi" w:cs="OpenSans"/>
          <w:color w:val="262626"/>
          <w:sz w:val="28"/>
          <w:szCs w:val="28"/>
        </w:rPr>
        <w:tab/>
        <w:t>Jun 21, 2018</w:t>
      </w:r>
    </w:p>
    <w:p w14:paraId="17C60B30" w14:textId="77777777" w:rsidR="006B32F3" w:rsidRDefault="006B32F3" w:rsidP="007D2D7D">
      <w:pPr>
        <w:widowControl w:val="0"/>
        <w:autoSpaceDE w:val="0"/>
        <w:autoSpaceDN w:val="0"/>
        <w:adjustRightInd w:val="0"/>
        <w:spacing w:after="0" w:line="240" w:lineRule="auto"/>
        <w:rPr>
          <w:rFonts w:ascii="Helvetica" w:hAnsi="Helvetica" w:cs="Helvetica"/>
          <w:b/>
          <w:bCs/>
          <w:color w:val="535353"/>
          <w:sz w:val="36"/>
          <w:szCs w:val="36"/>
        </w:rPr>
      </w:pPr>
    </w:p>
    <w:p w14:paraId="5CF70F96" w14:textId="182F1E46" w:rsidR="007D2D7D" w:rsidRDefault="00FD25DE" w:rsidP="007D2D7D">
      <w:pPr>
        <w:widowControl w:val="0"/>
        <w:autoSpaceDE w:val="0"/>
        <w:autoSpaceDN w:val="0"/>
        <w:adjustRightInd w:val="0"/>
        <w:spacing w:after="0" w:line="240" w:lineRule="auto"/>
        <w:rPr>
          <w:rFonts w:ascii="Helvetica" w:hAnsi="Helvetica" w:cs="Helvetica"/>
          <w:b/>
          <w:bCs/>
          <w:color w:val="535353"/>
          <w:sz w:val="36"/>
          <w:szCs w:val="36"/>
        </w:rPr>
      </w:pPr>
      <w:r>
        <w:rPr>
          <w:rFonts w:ascii="Helvetica" w:hAnsi="Helvetica" w:cs="Helvetica"/>
          <w:b/>
          <w:bCs/>
          <w:color w:val="535353"/>
          <w:sz w:val="36"/>
          <w:szCs w:val="36"/>
        </w:rPr>
        <w:t xml:space="preserve">   </w:t>
      </w:r>
      <w:r w:rsidR="007D2D7D">
        <w:rPr>
          <w:rFonts w:ascii="Helvetica" w:hAnsi="Helvetica" w:cs="Helvetica"/>
          <w:b/>
          <w:bCs/>
          <w:color w:val="535353"/>
          <w:sz w:val="36"/>
          <w:szCs w:val="36"/>
        </w:rPr>
        <w:t>201</w:t>
      </w:r>
      <w:r w:rsidR="005F3974">
        <w:rPr>
          <w:rFonts w:ascii="Helvetica" w:hAnsi="Helvetica" w:cs="Helvetica"/>
          <w:b/>
          <w:bCs/>
          <w:color w:val="535353"/>
          <w:sz w:val="36"/>
          <w:szCs w:val="36"/>
        </w:rPr>
        <w:t>6-2017</w:t>
      </w:r>
      <w:r w:rsidR="007D2D7D">
        <w:rPr>
          <w:rFonts w:ascii="Helvetica" w:hAnsi="Helvetica" w:cs="Helvetica"/>
          <w:b/>
          <w:bCs/>
          <w:color w:val="535353"/>
          <w:sz w:val="36"/>
          <w:szCs w:val="36"/>
        </w:rPr>
        <w:t xml:space="preserve"> ACT Test Dates &amp; Registration Deadlines</w:t>
      </w:r>
    </w:p>
    <w:p w14:paraId="7D12793F" w14:textId="1FB63BFF" w:rsidR="00CF0F34" w:rsidRPr="00CF0F34" w:rsidRDefault="00CF0F34" w:rsidP="00CF0F34">
      <w:pPr>
        <w:widowControl w:val="0"/>
        <w:autoSpaceDE w:val="0"/>
        <w:autoSpaceDN w:val="0"/>
        <w:adjustRightInd w:val="0"/>
        <w:spacing w:after="0" w:line="240" w:lineRule="auto"/>
        <w:jc w:val="center"/>
        <w:rPr>
          <w:rFonts w:ascii="Helvetica" w:hAnsi="Helvetica" w:cs="Helvetica"/>
          <w:b/>
          <w:bCs/>
          <w:color w:val="535353"/>
          <w:sz w:val="28"/>
          <w:szCs w:val="28"/>
        </w:rPr>
      </w:pPr>
      <w:r w:rsidRPr="00CF0F34">
        <w:rPr>
          <w:rFonts w:ascii="Helvetica" w:hAnsi="Helvetica" w:cs="Helvetica"/>
          <w:b/>
          <w:bCs/>
          <w:color w:val="535353"/>
          <w:sz w:val="28"/>
          <w:szCs w:val="28"/>
        </w:rPr>
        <w:t>http://www.act.org</w:t>
      </w:r>
    </w:p>
    <w:p w14:paraId="4B2FB125" w14:textId="4CDE80AC" w:rsidR="007D2D7D" w:rsidRDefault="007D2D7D" w:rsidP="006B32F3">
      <w:pPr>
        <w:widowControl w:val="0"/>
        <w:autoSpaceDE w:val="0"/>
        <w:autoSpaceDN w:val="0"/>
        <w:adjustRightInd w:val="0"/>
        <w:spacing w:after="0" w:line="240" w:lineRule="auto"/>
        <w:ind w:left="-540" w:firstLine="540"/>
        <w:rPr>
          <w:rFonts w:ascii="Helvetica" w:hAnsi="Helvetica" w:cs="Helvetica"/>
          <w:color w:val="535353"/>
          <w:sz w:val="32"/>
          <w:szCs w:val="32"/>
        </w:rPr>
      </w:pPr>
    </w:p>
    <w:tbl>
      <w:tblPr>
        <w:tblW w:w="10832" w:type="dxa"/>
        <w:tblInd w:w="-554"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540"/>
        <w:gridCol w:w="2520"/>
        <w:gridCol w:w="2520"/>
        <w:gridCol w:w="3252"/>
      </w:tblGrid>
      <w:tr w:rsidR="007D2D7D" w14:paraId="1F67A35A" w14:textId="77777777" w:rsidTr="006B32F3">
        <w:tc>
          <w:tcPr>
            <w:tcW w:w="2540" w:type="dxa"/>
            <w:tcBorders>
              <w:top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FABB280" w14:textId="77777777" w:rsidR="007D2D7D" w:rsidRDefault="007D2D7D" w:rsidP="006B32F3">
            <w:pPr>
              <w:widowControl w:val="0"/>
              <w:autoSpaceDE w:val="0"/>
              <w:autoSpaceDN w:val="0"/>
              <w:adjustRightInd w:val="0"/>
              <w:spacing w:after="0" w:line="240" w:lineRule="auto"/>
              <w:ind w:left="162"/>
              <w:rPr>
                <w:rFonts w:ascii="Helvetica" w:hAnsi="Helvetica" w:cs="Helvetica"/>
                <w:b/>
                <w:bCs/>
                <w:color w:val="535353"/>
                <w:sz w:val="32"/>
                <w:szCs w:val="32"/>
              </w:rPr>
            </w:pPr>
            <w:bookmarkStart w:id="3" w:name="OLE_LINK3"/>
            <w:bookmarkStart w:id="4" w:name="OLE_LINK4"/>
            <w:r>
              <w:rPr>
                <w:rFonts w:ascii="Helvetica" w:hAnsi="Helvetica" w:cs="Helvetica"/>
                <w:b/>
                <w:bCs/>
                <w:color w:val="535353"/>
                <w:sz w:val="32"/>
                <w:szCs w:val="32"/>
              </w:rPr>
              <w:t>Test Date</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8EBE570" w14:textId="77777777" w:rsidR="007D2D7D" w:rsidRDefault="007D2D7D">
            <w:pPr>
              <w:widowControl w:val="0"/>
              <w:autoSpaceDE w:val="0"/>
              <w:autoSpaceDN w:val="0"/>
              <w:adjustRightInd w:val="0"/>
              <w:spacing w:after="0" w:line="240" w:lineRule="auto"/>
              <w:rPr>
                <w:rFonts w:ascii="Helvetica" w:hAnsi="Helvetica" w:cs="Helvetica"/>
                <w:b/>
                <w:bCs/>
                <w:color w:val="535353"/>
                <w:sz w:val="32"/>
                <w:szCs w:val="32"/>
              </w:rPr>
            </w:pPr>
            <w:r>
              <w:rPr>
                <w:rFonts w:ascii="Helvetica" w:hAnsi="Helvetica" w:cs="Helvetica"/>
                <w:b/>
                <w:bCs/>
                <w:color w:val="535353"/>
                <w:sz w:val="32"/>
                <w:szCs w:val="32"/>
              </w:rPr>
              <w:t>Registration Deadline</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CCDED28" w14:textId="77777777" w:rsidR="007D2D7D" w:rsidRDefault="007D2D7D">
            <w:pPr>
              <w:widowControl w:val="0"/>
              <w:autoSpaceDE w:val="0"/>
              <w:autoSpaceDN w:val="0"/>
              <w:adjustRightInd w:val="0"/>
              <w:spacing w:after="0" w:line="240" w:lineRule="auto"/>
              <w:rPr>
                <w:rFonts w:ascii="Helvetica" w:hAnsi="Helvetica" w:cs="Helvetica"/>
                <w:b/>
                <w:bCs/>
                <w:color w:val="535353"/>
                <w:sz w:val="32"/>
                <w:szCs w:val="32"/>
              </w:rPr>
            </w:pPr>
            <w:r>
              <w:rPr>
                <w:rFonts w:ascii="Helvetica" w:hAnsi="Helvetica" w:cs="Helvetica"/>
                <w:b/>
                <w:bCs/>
                <w:color w:val="535353"/>
                <w:sz w:val="32"/>
                <w:szCs w:val="32"/>
              </w:rPr>
              <w:t>Late Registration Deadline</w:t>
            </w:r>
          </w:p>
        </w:tc>
        <w:tc>
          <w:tcPr>
            <w:tcW w:w="3252" w:type="dxa"/>
            <w:tcBorders>
              <w:top w:val="single" w:sz="8" w:space="0" w:color="6D6D6D"/>
              <w:left w:val="single" w:sz="8" w:space="0" w:color="6D6D6D"/>
              <w:bottom w:val="single" w:sz="8" w:space="0" w:color="6D6D6D"/>
            </w:tcBorders>
            <w:shd w:val="clear" w:color="auto" w:fill="D8EAEA"/>
            <w:tcMar>
              <w:top w:w="60" w:type="nil"/>
              <w:left w:w="60" w:type="nil"/>
              <w:bottom w:w="60" w:type="nil"/>
              <w:right w:w="60" w:type="nil"/>
            </w:tcMar>
            <w:vAlign w:val="center"/>
          </w:tcPr>
          <w:p w14:paraId="530FC78F" w14:textId="77777777" w:rsidR="007D2D7D" w:rsidRDefault="007D2D7D">
            <w:pPr>
              <w:widowControl w:val="0"/>
              <w:autoSpaceDE w:val="0"/>
              <w:autoSpaceDN w:val="0"/>
              <w:adjustRightInd w:val="0"/>
              <w:spacing w:after="0" w:line="240" w:lineRule="auto"/>
              <w:rPr>
                <w:rFonts w:ascii="Helvetica" w:hAnsi="Helvetica" w:cs="Helvetica"/>
                <w:b/>
                <w:bCs/>
                <w:color w:val="535353"/>
                <w:sz w:val="32"/>
                <w:szCs w:val="32"/>
              </w:rPr>
            </w:pPr>
            <w:r>
              <w:rPr>
                <w:rFonts w:ascii="Helvetica" w:hAnsi="Helvetica" w:cs="Helvetica"/>
                <w:b/>
                <w:bCs/>
                <w:color w:val="535353"/>
                <w:sz w:val="32"/>
                <w:szCs w:val="32"/>
              </w:rPr>
              <w:t>Online Score Release</w:t>
            </w:r>
          </w:p>
        </w:tc>
      </w:tr>
      <w:tr w:rsidR="006B32F3" w:rsidRPr="006B32F3" w14:paraId="6D3FEBE6"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4AE4EAA" w14:textId="2C52FFCE"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Feb 11,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E0CACAB" w14:textId="4A86BBE0"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January 8,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748FEF5" w14:textId="5F2A6778"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January 9-15,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669A086" w14:textId="6CFEDD8C"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February 16, 2016</w:t>
            </w:r>
          </w:p>
        </w:tc>
      </w:tr>
      <w:tr w:rsidR="006B32F3" w:rsidRPr="006B32F3" w14:paraId="6E58040E"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F3333F5" w14:textId="2094FB15"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April 9,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A5D2FE5" w14:textId="21A9E179"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March 4,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40341A0" w14:textId="4536326A"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March 5-8,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BF9845F" w14:textId="5FB06419"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April 19, 2016</w:t>
            </w:r>
          </w:p>
        </w:tc>
      </w:tr>
      <w:tr w:rsidR="006B32F3" w:rsidRPr="006B32F3" w14:paraId="733C320A"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FF1062C" w14:textId="4B145AFB"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June 11,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C86C8F6" w14:textId="196B3D80"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May 6,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9D84C53" w14:textId="586E27B4"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May 7-20,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9F4E683" w14:textId="3CAE090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Tondo-Regular"/>
                <w:color w:val="313133"/>
                <w:sz w:val="24"/>
                <w:szCs w:val="24"/>
              </w:rPr>
              <w:t>June 21, 2016</w:t>
            </w:r>
          </w:p>
        </w:tc>
      </w:tr>
      <w:tr w:rsidR="006B32F3" w:rsidRPr="006B32F3" w14:paraId="398F5AF5"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DA45833" w14:textId="77777777"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Sept 10,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4D85E8B"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Aug 5,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BAFAEF2"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Aug 19,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DD75973"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Sept 19; Oct 3, 2016</w:t>
            </w:r>
          </w:p>
        </w:tc>
      </w:tr>
      <w:tr w:rsidR="006B32F3" w:rsidRPr="006B32F3" w14:paraId="735511D4"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BA13C19" w14:textId="77777777"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Oct 22,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38B75C9"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Sept 16,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8324650"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Sep 30,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BC01792"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Nov 8; Nov 15, 2016</w:t>
            </w:r>
          </w:p>
        </w:tc>
      </w:tr>
      <w:tr w:rsidR="006B32F3" w:rsidRPr="006B32F3" w14:paraId="598E556E"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199F165" w14:textId="77777777"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Dec 10,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9CE8171"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Nov 4, 2016</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248860B"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Nov 18, 2016</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34B4476"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Dec 21, 2016; Jan 4, 2017</w:t>
            </w:r>
          </w:p>
        </w:tc>
      </w:tr>
      <w:tr w:rsidR="006B32F3" w:rsidRPr="006B32F3" w14:paraId="467753C5"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47052C0" w14:textId="77777777"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Feb 11,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42357E8"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Jan 13,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AF0360C"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Jan 20, 2017</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C56513C"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Feb 21; Feb 28, 2017</w:t>
            </w:r>
          </w:p>
        </w:tc>
      </w:tr>
      <w:tr w:rsidR="006B32F3" w:rsidRPr="006B32F3" w14:paraId="6149D660"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AD598D6" w14:textId="77777777" w:rsidR="006B32F3" w:rsidRPr="006B32F3" w:rsidRDefault="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Apr 8,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F5535A4"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Mar 3,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2F79DA3"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Mar 17, 2017</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0672D84" w14:textId="77777777" w:rsidR="006B32F3" w:rsidRPr="006B32F3" w:rsidRDefault="006B32F3" w:rsidP="006B32F3">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Apr 26; May 10, 2017</w:t>
            </w:r>
          </w:p>
        </w:tc>
      </w:tr>
      <w:tr w:rsidR="005F3974" w:rsidRPr="006B32F3" w14:paraId="560A6AF1" w14:textId="77777777" w:rsidTr="005F3974">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0F28FBD" w14:textId="77777777" w:rsidR="005F3974" w:rsidRPr="006B32F3" w:rsidRDefault="005F3974" w:rsidP="005F3974">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June 10,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4812618" w14:textId="77777777" w:rsidR="005F3974" w:rsidRPr="006B32F3" w:rsidRDefault="005F3974" w:rsidP="005F3974">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May 5,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99F37CA" w14:textId="77777777" w:rsidR="005F3974" w:rsidRPr="006B32F3" w:rsidRDefault="005F3974" w:rsidP="005F3974">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May 19, 2017</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4C2C2EC0" w14:textId="77777777" w:rsidR="005F3974" w:rsidRPr="006B32F3" w:rsidRDefault="005F3974" w:rsidP="005F3974">
            <w:pPr>
              <w:widowControl w:val="0"/>
              <w:autoSpaceDE w:val="0"/>
              <w:autoSpaceDN w:val="0"/>
              <w:adjustRightInd w:val="0"/>
              <w:spacing w:after="0" w:line="240" w:lineRule="auto"/>
              <w:rPr>
                <w:rFonts w:ascii="Helvetica Neue" w:hAnsi="Helvetica Neue" w:cs="Helvetica"/>
                <w:bCs/>
                <w:color w:val="535353"/>
                <w:sz w:val="24"/>
                <w:szCs w:val="24"/>
              </w:rPr>
            </w:pPr>
            <w:r w:rsidRPr="006B32F3">
              <w:rPr>
                <w:rFonts w:ascii="Helvetica Neue" w:hAnsi="Helvetica Neue" w:cs="Helvetica"/>
                <w:bCs/>
                <w:color w:val="535353"/>
                <w:sz w:val="24"/>
                <w:szCs w:val="24"/>
              </w:rPr>
              <w:t>June 21; June 28, 2017</w:t>
            </w:r>
          </w:p>
        </w:tc>
      </w:tr>
      <w:tr w:rsidR="000F07C9" w:rsidRPr="000F07C9" w14:paraId="62EF3722"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0C6CF02" w14:textId="0E230FE3" w:rsidR="000F07C9" w:rsidRPr="000F07C9" w:rsidRDefault="000F07C9">
            <w:pPr>
              <w:widowControl w:val="0"/>
              <w:autoSpaceDE w:val="0"/>
              <w:autoSpaceDN w:val="0"/>
              <w:adjustRightInd w:val="0"/>
              <w:spacing w:after="0" w:line="240" w:lineRule="auto"/>
              <w:rPr>
                <w:rFonts w:ascii="Helvetica Neue" w:hAnsi="Helvetica Neue" w:cs="Helvetica Neue"/>
                <w:color w:val="535353"/>
                <w:sz w:val="24"/>
                <w:szCs w:val="24"/>
              </w:rPr>
            </w:pPr>
            <w:r w:rsidRPr="000F07C9">
              <w:rPr>
                <w:rFonts w:ascii="Helvetica Neue" w:hAnsi="Helvetica Neue" w:cs="Helvetica Neue"/>
                <w:color w:val="535353"/>
                <w:sz w:val="24"/>
                <w:szCs w:val="24"/>
              </w:rPr>
              <w:t>September 9,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6002BA3" w14:textId="6BCE5055"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F96D0A0" w14:textId="64ECB64D"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7CE5DBF" w14:textId="681A97B0"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tr w:rsidR="000F07C9" w:rsidRPr="000F07C9" w14:paraId="23AD7B5C"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C0FA1D6" w14:textId="0591E635" w:rsidR="000F07C9" w:rsidRPr="000F07C9" w:rsidRDefault="000F07C9">
            <w:pPr>
              <w:widowControl w:val="0"/>
              <w:autoSpaceDE w:val="0"/>
              <w:autoSpaceDN w:val="0"/>
              <w:adjustRightInd w:val="0"/>
              <w:spacing w:after="0" w:line="240" w:lineRule="auto"/>
              <w:rPr>
                <w:rFonts w:ascii="Helvetica Neue" w:hAnsi="Helvetica Neue" w:cs="Helvetica"/>
                <w:bCs/>
                <w:color w:val="535353"/>
                <w:sz w:val="24"/>
                <w:szCs w:val="24"/>
              </w:rPr>
            </w:pPr>
            <w:r w:rsidRPr="000F07C9">
              <w:rPr>
                <w:rFonts w:ascii="Helvetica Neue" w:hAnsi="Helvetica Neue" w:cs="Helvetica Neue"/>
                <w:color w:val="535353"/>
                <w:sz w:val="24"/>
                <w:szCs w:val="24"/>
              </w:rPr>
              <w:t>October 28,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EC043F2" w14:textId="164678BA"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0FB4D0A" w14:textId="0BCC2E8D"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53C76654" w14:textId="4EF0898B"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tr w:rsidR="000F07C9" w:rsidRPr="000F07C9" w14:paraId="61CACCB2"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74048D6" w14:textId="3036FA4F" w:rsidR="000F07C9" w:rsidRPr="000F07C9" w:rsidRDefault="000F07C9">
            <w:pPr>
              <w:widowControl w:val="0"/>
              <w:autoSpaceDE w:val="0"/>
              <w:autoSpaceDN w:val="0"/>
              <w:adjustRightInd w:val="0"/>
              <w:spacing w:after="0" w:line="240" w:lineRule="auto"/>
              <w:rPr>
                <w:rFonts w:ascii="Helvetica Neue" w:hAnsi="Helvetica Neue" w:cs="Helvetica"/>
                <w:bCs/>
                <w:color w:val="535353"/>
                <w:sz w:val="24"/>
                <w:szCs w:val="24"/>
              </w:rPr>
            </w:pPr>
            <w:r w:rsidRPr="000F07C9">
              <w:rPr>
                <w:rFonts w:ascii="Helvetica Neue" w:hAnsi="Helvetica Neue" w:cs="Helvetica Neue"/>
                <w:color w:val="535353"/>
                <w:sz w:val="24"/>
                <w:szCs w:val="24"/>
              </w:rPr>
              <w:t>December 9, 2017</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836F2C3" w14:textId="0ED6B0BC"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F0C0573" w14:textId="0027D5E8"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B39C1C1" w14:textId="7BDB2227"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tr w:rsidR="000F07C9" w:rsidRPr="000F07C9" w14:paraId="13D7AA9C"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C25ABE6" w14:textId="121E7A87" w:rsidR="000F07C9" w:rsidRPr="000F07C9" w:rsidRDefault="000F07C9">
            <w:pPr>
              <w:widowControl w:val="0"/>
              <w:autoSpaceDE w:val="0"/>
              <w:autoSpaceDN w:val="0"/>
              <w:adjustRightInd w:val="0"/>
              <w:spacing w:after="0" w:line="240" w:lineRule="auto"/>
              <w:rPr>
                <w:rFonts w:ascii="Helvetica Neue" w:hAnsi="Helvetica Neue" w:cs="Helvetica"/>
                <w:bCs/>
                <w:color w:val="535353"/>
                <w:sz w:val="24"/>
                <w:szCs w:val="24"/>
              </w:rPr>
            </w:pPr>
            <w:r w:rsidRPr="000F07C9">
              <w:rPr>
                <w:rFonts w:ascii="Helvetica Neue" w:hAnsi="Helvetica Neue" w:cs="Helvetica Neue"/>
                <w:color w:val="535353"/>
                <w:sz w:val="24"/>
                <w:szCs w:val="24"/>
              </w:rPr>
              <w:t>February 10, 2018</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C40666F" w14:textId="21C22342"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DA65591" w14:textId="4179F8DD"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12D59B8" w14:textId="48EDCEBA"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tr w:rsidR="000F07C9" w:rsidRPr="000F07C9" w14:paraId="6F57E4A3"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3F0DEDC8" w14:textId="7835C11A" w:rsidR="000F07C9" w:rsidRPr="000F07C9" w:rsidRDefault="000F07C9">
            <w:pPr>
              <w:widowControl w:val="0"/>
              <w:autoSpaceDE w:val="0"/>
              <w:autoSpaceDN w:val="0"/>
              <w:adjustRightInd w:val="0"/>
              <w:spacing w:after="0" w:line="240" w:lineRule="auto"/>
              <w:rPr>
                <w:rFonts w:ascii="Helvetica Neue" w:hAnsi="Helvetica Neue" w:cs="Helvetica Neue"/>
                <w:color w:val="535353"/>
                <w:sz w:val="24"/>
                <w:szCs w:val="24"/>
              </w:rPr>
            </w:pPr>
            <w:r w:rsidRPr="000F07C9">
              <w:rPr>
                <w:rFonts w:ascii="Helvetica Neue" w:hAnsi="Helvetica Neue" w:cs="Helvetica Neue"/>
                <w:color w:val="535353"/>
                <w:sz w:val="24"/>
                <w:szCs w:val="24"/>
              </w:rPr>
              <w:t>April 14, 2018</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467E85A" w14:textId="61D6EBC3"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1497E3D" w14:textId="0D05131B"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2B7CD72F" w14:textId="13F6F443"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tr w:rsidR="000F07C9" w:rsidRPr="000F07C9" w14:paraId="51DD327B" w14:textId="77777777" w:rsidTr="006B32F3">
        <w:tc>
          <w:tcPr>
            <w:tcW w:w="254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68B20E45" w14:textId="603B5043" w:rsidR="000F07C9" w:rsidRPr="000F07C9" w:rsidRDefault="000F07C9">
            <w:pPr>
              <w:widowControl w:val="0"/>
              <w:autoSpaceDE w:val="0"/>
              <w:autoSpaceDN w:val="0"/>
              <w:adjustRightInd w:val="0"/>
              <w:spacing w:after="0" w:line="240" w:lineRule="auto"/>
              <w:rPr>
                <w:rFonts w:ascii="Helvetica Neue" w:hAnsi="Helvetica Neue" w:cs="Helvetica"/>
                <w:bCs/>
                <w:color w:val="535353"/>
                <w:sz w:val="24"/>
                <w:szCs w:val="24"/>
              </w:rPr>
            </w:pPr>
            <w:r w:rsidRPr="000F07C9">
              <w:rPr>
                <w:rFonts w:ascii="Helvetica Neue" w:hAnsi="Helvetica Neue" w:cs="Helvetica Neue"/>
                <w:color w:val="535353"/>
                <w:sz w:val="24"/>
                <w:szCs w:val="24"/>
              </w:rPr>
              <w:t>June 9, 2018</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11DA4E67" w14:textId="7B4A3FC8"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2520"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7EFE7704" w14:textId="78546515"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c>
          <w:tcPr>
            <w:tcW w:w="3252" w:type="dxa"/>
            <w:tcBorders>
              <w:top w:val="single" w:sz="8" w:space="0" w:color="6D6D6D"/>
              <w:left w:val="single" w:sz="8" w:space="0" w:color="6D6D6D"/>
              <w:bottom w:val="single" w:sz="8" w:space="0" w:color="6D6D6D"/>
              <w:right w:val="single" w:sz="8" w:space="0" w:color="6D6D6D"/>
            </w:tcBorders>
            <w:shd w:val="clear" w:color="auto" w:fill="D8EAEA"/>
            <w:tcMar>
              <w:top w:w="60" w:type="nil"/>
              <w:left w:w="60" w:type="nil"/>
              <w:bottom w:w="60" w:type="nil"/>
              <w:right w:w="60" w:type="nil"/>
            </w:tcMar>
            <w:vAlign w:val="center"/>
          </w:tcPr>
          <w:p w14:paraId="0328DE1A" w14:textId="7662BD78" w:rsidR="000F07C9" w:rsidRPr="000F07C9" w:rsidRDefault="000F07C9" w:rsidP="000F07C9">
            <w:pPr>
              <w:widowControl w:val="0"/>
              <w:autoSpaceDE w:val="0"/>
              <w:autoSpaceDN w:val="0"/>
              <w:adjustRightInd w:val="0"/>
              <w:spacing w:after="0" w:line="240" w:lineRule="auto"/>
              <w:jc w:val="center"/>
              <w:rPr>
                <w:rFonts w:ascii="Helvetica Neue" w:hAnsi="Helvetica Neue" w:cs="Helvetica"/>
                <w:bCs/>
                <w:color w:val="535353"/>
                <w:sz w:val="24"/>
                <w:szCs w:val="24"/>
              </w:rPr>
            </w:pPr>
            <w:r w:rsidRPr="000F07C9">
              <w:rPr>
                <w:rFonts w:ascii="Helvetica Neue" w:hAnsi="Helvetica Neue" w:cs="Helvetica"/>
                <w:bCs/>
                <w:color w:val="535353"/>
                <w:sz w:val="24"/>
                <w:szCs w:val="24"/>
              </w:rPr>
              <w:t>TBD</w:t>
            </w:r>
          </w:p>
        </w:tc>
      </w:tr>
      <w:bookmarkEnd w:id="3"/>
      <w:bookmarkEnd w:id="4"/>
    </w:tbl>
    <w:p w14:paraId="41AA95AB" w14:textId="7041BFC1" w:rsidR="00331E1A" w:rsidRPr="00CC27B3" w:rsidRDefault="00331E1A" w:rsidP="004D35D4">
      <w:pPr>
        <w:spacing w:line="240" w:lineRule="auto"/>
        <w:rPr>
          <w:b/>
          <w:sz w:val="24"/>
          <w:szCs w:val="24"/>
        </w:rPr>
      </w:pPr>
    </w:p>
    <w:bookmarkEnd w:id="1"/>
    <w:bookmarkEnd w:id="2"/>
    <w:sectPr w:rsidR="00331E1A" w:rsidRPr="00CC27B3" w:rsidSect="000F07C9">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ond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6F8"/>
    <w:multiLevelType w:val="hybridMultilevel"/>
    <w:tmpl w:val="0044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A5"/>
    <w:rsid w:val="00074713"/>
    <w:rsid w:val="00097774"/>
    <w:rsid w:val="000D57B3"/>
    <w:rsid w:val="000F07C9"/>
    <w:rsid w:val="000F6F72"/>
    <w:rsid w:val="001179D2"/>
    <w:rsid w:val="00123C63"/>
    <w:rsid w:val="00140D14"/>
    <w:rsid w:val="001B050B"/>
    <w:rsid w:val="001B5394"/>
    <w:rsid w:val="001D762D"/>
    <w:rsid w:val="001E15FD"/>
    <w:rsid w:val="00296667"/>
    <w:rsid w:val="003171DC"/>
    <w:rsid w:val="00331E1A"/>
    <w:rsid w:val="00341850"/>
    <w:rsid w:val="00347D17"/>
    <w:rsid w:val="00347DE9"/>
    <w:rsid w:val="00356298"/>
    <w:rsid w:val="00373F5D"/>
    <w:rsid w:val="00413C3A"/>
    <w:rsid w:val="004D35D4"/>
    <w:rsid w:val="00581CF6"/>
    <w:rsid w:val="005B4710"/>
    <w:rsid w:val="005D5E1E"/>
    <w:rsid w:val="005F3974"/>
    <w:rsid w:val="00654AD9"/>
    <w:rsid w:val="0066473D"/>
    <w:rsid w:val="00694321"/>
    <w:rsid w:val="006B32F3"/>
    <w:rsid w:val="00766FBF"/>
    <w:rsid w:val="00796410"/>
    <w:rsid w:val="007D2D7D"/>
    <w:rsid w:val="007E29E5"/>
    <w:rsid w:val="00835D2B"/>
    <w:rsid w:val="00846115"/>
    <w:rsid w:val="008A17DA"/>
    <w:rsid w:val="008C6361"/>
    <w:rsid w:val="009051A4"/>
    <w:rsid w:val="00980494"/>
    <w:rsid w:val="009C2B5D"/>
    <w:rsid w:val="00A0440E"/>
    <w:rsid w:val="00A91E15"/>
    <w:rsid w:val="00AC0129"/>
    <w:rsid w:val="00BA0D59"/>
    <w:rsid w:val="00BF1447"/>
    <w:rsid w:val="00C03517"/>
    <w:rsid w:val="00C9711A"/>
    <w:rsid w:val="00CC27B3"/>
    <w:rsid w:val="00CF0F34"/>
    <w:rsid w:val="00D32F3C"/>
    <w:rsid w:val="00D61EA6"/>
    <w:rsid w:val="00D9317B"/>
    <w:rsid w:val="00DA4370"/>
    <w:rsid w:val="00F45BA5"/>
    <w:rsid w:val="00F85B08"/>
    <w:rsid w:val="00FB5458"/>
    <w:rsid w:val="00FD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CF6"/>
    <w:rPr>
      <w:color w:val="0000FF" w:themeColor="hyperlink"/>
      <w:u w:val="single"/>
    </w:rPr>
  </w:style>
  <w:style w:type="paragraph" w:styleId="ListParagraph">
    <w:name w:val="List Paragraph"/>
    <w:basedOn w:val="Normal"/>
    <w:uiPriority w:val="34"/>
    <w:qFormat/>
    <w:rsid w:val="00347DE9"/>
    <w:pPr>
      <w:ind w:left="720"/>
    </w:pPr>
  </w:style>
  <w:style w:type="paragraph" w:styleId="BalloonText">
    <w:name w:val="Balloon Text"/>
    <w:basedOn w:val="Normal"/>
    <w:link w:val="BalloonTextChar"/>
    <w:uiPriority w:val="99"/>
    <w:semiHidden/>
    <w:unhideWhenUsed/>
    <w:rsid w:val="0034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E9"/>
    <w:rPr>
      <w:rFonts w:ascii="Tahoma" w:hAnsi="Tahoma" w:cs="Tahoma"/>
      <w:sz w:val="16"/>
      <w:szCs w:val="16"/>
    </w:rPr>
  </w:style>
  <w:style w:type="character" w:styleId="FollowedHyperlink">
    <w:name w:val="FollowedHyperlink"/>
    <w:basedOn w:val="DefaultParagraphFont"/>
    <w:uiPriority w:val="99"/>
    <w:semiHidden/>
    <w:unhideWhenUsed/>
    <w:rsid w:val="00766F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CF6"/>
    <w:rPr>
      <w:color w:val="0000FF" w:themeColor="hyperlink"/>
      <w:u w:val="single"/>
    </w:rPr>
  </w:style>
  <w:style w:type="paragraph" w:styleId="ListParagraph">
    <w:name w:val="List Paragraph"/>
    <w:basedOn w:val="Normal"/>
    <w:uiPriority w:val="34"/>
    <w:qFormat/>
    <w:rsid w:val="00347DE9"/>
    <w:pPr>
      <w:ind w:left="720"/>
    </w:pPr>
  </w:style>
  <w:style w:type="paragraph" w:styleId="BalloonText">
    <w:name w:val="Balloon Text"/>
    <w:basedOn w:val="Normal"/>
    <w:link w:val="BalloonTextChar"/>
    <w:uiPriority w:val="99"/>
    <w:semiHidden/>
    <w:unhideWhenUsed/>
    <w:rsid w:val="0034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E9"/>
    <w:rPr>
      <w:rFonts w:ascii="Tahoma" w:hAnsi="Tahoma" w:cs="Tahoma"/>
      <w:sz w:val="16"/>
      <w:szCs w:val="16"/>
    </w:rPr>
  </w:style>
  <w:style w:type="character" w:styleId="FollowedHyperlink">
    <w:name w:val="FollowedHyperlink"/>
    <w:basedOn w:val="DefaultParagraphFont"/>
    <w:uiPriority w:val="99"/>
    <w:semiHidden/>
    <w:unhideWhenUsed/>
    <w:rsid w:val="00766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fafsa.ed.gov" TargetMode="External"/><Relationship Id="rId8" Type="http://schemas.openxmlformats.org/officeDocument/2006/relationships/hyperlink" Target="http://lhs.lisd.net/" TargetMode="External"/><Relationship Id="rId9" Type="http://schemas.openxmlformats.org/officeDocument/2006/relationships/hyperlink" Target="https://www.ncaa.org" TargetMode="External"/><Relationship Id="rId10" Type="http://schemas.openxmlformats.org/officeDocument/2006/relationships/hyperlink" Target="http://www.apply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55D23-E4A3-BC4B-87EE-BFBD1101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1116</Words>
  <Characters>6364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 Dana</dc:creator>
  <cp:keywords/>
  <dc:description/>
  <cp:lastModifiedBy>Ortiz, Maria</cp:lastModifiedBy>
  <cp:revision>4</cp:revision>
  <cp:lastPrinted>2015-09-18T17:25:00Z</cp:lastPrinted>
  <dcterms:created xsi:type="dcterms:W3CDTF">2017-02-06T15:55:00Z</dcterms:created>
  <dcterms:modified xsi:type="dcterms:W3CDTF">2017-02-06T16:34:00Z</dcterms:modified>
</cp:coreProperties>
</file>